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4968" w:rsidR="00304E49" w:rsidP="00304E49" w:rsidRDefault="00304E49" w14:paraId="64244C71" w14:textId="77777777">
      <w:pPr>
        <w:jc w:val="right"/>
        <w:rPr>
          <w:rFonts w:cstheme="minorHAnsi"/>
        </w:rPr>
      </w:pPr>
      <w:bookmarkStart w:name="_Hlk159489770" w:id="0"/>
    </w:p>
    <w:tbl>
      <w:tblPr>
        <w:tblStyle w:val="Grilledutableau"/>
        <w:tblW w:w="0" w:type="auto"/>
        <w:tblLook w:val="04A0" w:firstRow="1" w:lastRow="0" w:firstColumn="1" w:lastColumn="0" w:noHBand="0" w:noVBand="1"/>
      </w:tblPr>
      <w:tblGrid>
        <w:gridCol w:w="9650"/>
      </w:tblGrid>
      <w:tr w:rsidRPr="009D4968" w:rsidR="00304E49" w:rsidTr="00B66A28" w14:paraId="3D07F743" w14:textId="77777777">
        <w:tc>
          <w:tcPr>
            <w:tcW w:w="9650" w:type="dxa"/>
          </w:tcPr>
          <w:p w:rsidRPr="009D4968" w:rsidR="00304E49" w:rsidP="00B66A28" w:rsidRDefault="00304E49" w14:paraId="5F956856" w14:textId="77777777">
            <w:pPr>
              <w:jc w:val="both"/>
              <w:rPr>
                <w:rFonts w:cstheme="minorHAnsi"/>
              </w:rPr>
            </w:pPr>
          </w:p>
          <w:p w:rsidRPr="009D4968" w:rsidR="00304E49" w:rsidP="00B66A28" w:rsidRDefault="00304E49" w14:paraId="01D08A8E" w14:textId="77777777">
            <w:pPr>
              <w:jc w:val="center"/>
              <w:rPr>
                <w:rFonts w:cstheme="minorHAnsi"/>
                <w:b/>
                <w:bCs/>
                <w:i/>
                <w:iCs/>
                <w:color w:val="FF0000"/>
                <w:u w:val="single"/>
              </w:rPr>
            </w:pPr>
            <w:r w:rsidRPr="009D4968">
              <w:rPr>
                <w:rFonts w:cstheme="minorHAnsi"/>
                <w:b/>
                <w:bCs/>
                <w:i/>
                <w:iCs/>
                <w:color w:val="FF0000"/>
                <w:u w:val="single"/>
              </w:rPr>
              <w:t>Sur ce modèle de convention…</w:t>
            </w:r>
          </w:p>
          <w:p w:rsidRPr="009D4968" w:rsidR="00304E49" w:rsidP="00B66A28" w:rsidRDefault="00304E49" w14:paraId="38601EDC" w14:textId="77777777">
            <w:pPr>
              <w:jc w:val="both"/>
              <w:rPr>
                <w:rFonts w:cstheme="minorHAnsi"/>
                <w:i/>
                <w:iCs/>
                <w:color w:val="FF0000"/>
              </w:rPr>
            </w:pPr>
          </w:p>
          <w:p w:rsidRPr="009D4968" w:rsidR="00304E49" w:rsidP="00B66A28" w:rsidRDefault="00304E49" w14:paraId="5A8CBD62" w14:textId="77777777">
            <w:pPr>
              <w:jc w:val="both"/>
              <w:rPr>
                <w:rFonts w:cstheme="minorHAnsi"/>
                <w:b/>
                <w:bCs/>
                <w:i/>
                <w:iCs/>
                <w:color w:val="FF0000"/>
              </w:rPr>
            </w:pPr>
            <w:r w:rsidRPr="009D4968">
              <w:rPr>
                <w:rFonts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rsidRPr="009D4968" w:rsidR="00304E49" w:rsidP="00B66A28" w:rsidRDefault="00304E49" w14:paraId="644A32D0" w14:textId="77777777">
            <w:pPr>
              <w:jc w:val="both"/>
              <w:rPr>
                <w:rFonts w:cstheme="minorHAnsi"/>
                <w:b/>
                <w:bCs/>
                <w:i/>
                <w:iCs/>
                <w:color w:val="FF0000"/>
              </w:rPr>
            </w:pPr>
          </w:p>
          <w:p w:rsidR="00304E49" w:rsidP="00B66A28" w:rsidRDefault="00304E49" w14:paraId="0D8C4A14" w14:textId="77777777">
            <w:pPr>
              <w:jc w:val="both"/>
            </w:pPr>
            <w:r>
              <w:rPr>
                <w:rFonts w:cstheme="minorHAnsi"/>
                <w:b/>
                <w:bCs/>
                <w:i/>
                <w:iCs/>
                <w:color w:val="FF0000"/>
              </w:rPr>
              <w:t>Il propose une trame à destination des établissements de santé publics dans le cadre du processus d’autorisation d’activité. Pour rappel</w:t>
            </w:r>
            <w:r>
              <w:rPr>
                <w:color w:val="FF0000"/>
              </w:rPr>
              <w:t>,</w:t>
            </w:r>
            <w:r>
              <w:rPr>
                <w:rFonts w:cstheme="minorHAnsi"/>
                <w:b/>
                <w:bCs/>
                <w:i/>
                <w:iCs/>
                <w:color w:val="FF0000"/>
              </w:rPr>
              <w:t xml:space="preserve"> certaines activités, afin d’être autorisées, nécessitent la mise en œuvre d’un partenariat avec une autre structure, dès lors que le demandeur ne dispose pas sur site de l’ensemble des activités et équipements connexes nécessaires. Les conventions viennent alors encadrer cette coopération et démontrer auprès de l’ARS que les conditions nécessaires à l’attribution de l’autorisation sont bien réunies.</w:t>
            </w:r>
          </w:p>
          <w:p w:rsidRPr="009D4968" w:rsidR="00304E49" w:rsidP="00B66A28" w:rsidRDefault="00304E49" w14:paraId="5A02A60C" w14:textId="77777777">
            <w:pPr>
              <w:jc w:val="both"/>
              <w:rPr>
                <w:rFonts w:cstheme="minorHAnsi"/>
                <w:b/>
                <w:bCs/>
                <w:i/>
                <w:iCs/>
                <w:color w:val="FF0000"/>
              </w:rPr>
            </w:pPr>
          </w:p>
          <w:p w:rsidRPr="009D4968" w:rsidR="00304E49" w:rsidP="00B66A28" w:rsidRDefault="00304E49" w14:paraId="32A910D2" w14:textId="77777777">
            <w:pPr>
              <w:jc w:val="both"/>
              <w:rPr>
                <w:rFonts w:cstheme="minorHAnsi"/>
                <w:b/>
                <w:bCs/>
                <w:i/>
                <w:iCs/>
                <w:color w:val="FF0000"/>
              </w:rPr>
            </w:pPr>
            <w:r w:rsidRPr="009D4968">
              <w:rPr>
                <w:rFonts w:cstheme="minorHAnsi"/>
                <w:b/>
                <w:bCs/>
                <w:i/>
                <w:iCs/>
                <w:color w:val="FF0000"/>
              </w:rPr>
              <w:t>Ce modèle de convention s’adresse aussi bien à des partenariats public/public que public/privé.</w:t>
            </w:r>
          </w:p>
          <w:p w:rsidRPr="009D4968" w:rsidR="00304E49" w:rsidP="00B66A28" w:rsidRDefault="00304E49" w14:paraId="1AF728CD" w14:textId="77777777">
            <w:pPr>
              <w:jc w:val="both"/>
              <w:rPr>
                <w:rFonts w:cstheme="minorHAnsi"/>
                <w:b/>
                <w:bCs/>
                <w:i/>
                <w:iCs/>
                <w:color w:val="FF0000"/>
              </w:rPr>
            </w:pPr>
            <w:r w:rsidRPr="009D4968">
              <w:rPr>
                <w:rFonts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rsidRPr="009D4968" w:rsidR="00304E49" w:rsidP="00B66A28" w:rsidRDefault="00304E49" w14:paraId="16E4F227" w14:textId="77777777">
            <w:pPr>
              <w:jc w:val="both"/>
              <w:rPr>
                <w:rFonts w:cstheme="minorHAnsi"/>
                <w:b/>
                <w:bCs/>
                <w:i/>
                <w:iCs/>
                <w:color w:val="FF0000"/>
              </w:rPr>
            </w:pPr>
          </w:p>
          <w:p w:rsidRPr="009D4968" w:rsidR="00304E49" w:rsidP="00B66A28" w:rsidRDefault="00304E49" w14:paraId="682A860D" w14:textId="77777777">
            <w:pPr>
              <w:jc w:val="both"/>
              <w:rPr>
                <w:rFonts w:cstheme="minorHAnsi"/>
                <w:b/>
                <w:bCs/>
                <w:i/>
                <w:iCs/>
                <w:color w:val="FF0000"/>
              </w:rPr>
            </w:pPr>
            <w:r w:rsidRPr="009D4968">
              <w:rPr>
                <w:rFonts w:cstheme="minorHAnsi"/>
                <w:b/>
                <w:bCs/>
                <w:i/>
                <w:iCs/>
                <w:color w:val="FF0000"/>
              </w:rPr>
              <w:t xml:space="preserve">Cette convention peut être librement modifiée par chaque établissement. </w:t>
            </w:r>
          </w:p>
          <w:p w:rsidRPr="009D4968" w:rsidR="00304E49" w:rsidP="00B66A28" w:rsidRDefault="00304E49" w14:paraId="4265904B" w14:textId="77777777">
            <w:pPr>
              <w:jc w:val="both"/>
              <w:rPr>
                <w:rFonts w:cstheme="minorHAnsi"/>
                <w:b/>
                <w:bCs/>
                <w:i/>
                <w:iCs/>
                <w:color w:val="FF0000"/>
              </w:rPr>
            </w:pPr>
            <w:r w:rsidRPr="009D4968">
              <w:rPr>
                <w:rFonts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rsidRPr="009D4968" w:rsidR="00304E49" w:rsidP="00B66A28" w:rsidRDefault="00304E49" w14:paraId="4D5D527B" w14:textId="77777777">
            <w:pPr>
              <w:jc w:val="both"/>
              <w:rPr>
                <w:rFonts w:cstheme="minorHAnsi"/>
                <w:b/>
                <w:bCs/>
                <w:i/>
                <w:iCs/>
                <w:color w:val="FF0000"/>
              </w:rPr>
            </w:pPr>
            <w:r w:rsidRPr="009D4968">
              <w:rPr>
                <w:rFonts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9D4968">
              <w:rPr>
                <w:rFonts w:cstheme="minorHAnsi"/>
                <w:b/>
                <w:bCs/>
                <w:i/>
                <w:iCs/>
                <w:color w:val="FF0000"/>
              </w:rPr>
              <w:t>etc</w:t>
            </w:r>
            <w:proofErr w:type="spellEnd"/>
            <w:r w:rsidRPr="009D4968">
              <w:rPr>
                <w:rFonts w:cstheme="minorHAnsi"/>
                <w:b/>
                <w:bCs/>
                <w:i/>
                <w:iCs/>
                <w:color w:val="FF0000"/>
              </w:rPr>
              <w:t>).</w:t>
            </w:r>
          </w:p>
          <w:p w:rsidRPr="009D4968" w:rsidR="00304E49" w:rsidP="00B66A28" w:rsidRDefault="00304E49" w14:paraId="10320C3B" w14:textId="77777777">
            <w:pPr>
              <w:jc w:val="both"/>
              <w:rPr>
                <w:rFonts w:cstheme="minorHAnsi"/>
                <w:b/>
                <w:bCs/>
                <w:i/>
                <w:iCs/>
                <w:color w:val="FF0000"/>
              </w:rPr>
            </w:pPr>
          </w:p>
          <w:p w:rsidRPr="009D4968" w:rsidR="00304E49" w:rsidP="00B66A28" w:rsidRDefault="00304E49" w14:paraId="6B0BFB36" w14:textId="77777777">
            <w:pPr>
              <w:jc w:val="both"/>
              <w:rPr>
                <w:rFonts w:cstheme="minorHAnsi"/>
                <w:b/>
                <w:bCs/>
                <w:i/>
                <w:iCs/>
                <w:color w:val="FF0000"/>
              </w:rPr>
            </w:pPr>
            <w:r w:rsidRPr="009D4968">
              <w:rPr>
                <w:rFonts w:cstheme="minorHAnsi"/>
                <w:b/>
                <w:bCs/>
                <w:i/>
                <w:iCs/>
                <w:color w:val="FF0000"/>
              </w:rPr>
              <w:t>Elle a donc vocation à être adaptée autant que de besoin au contexte local.</w:t>
            </w:r>
          </w:p>
          <w:p w:rsidRPr="009D4968" w:rsidR="00304E49" w:rsidP="00B66A28" w:rsidRDefault="00304E49" w14:paraId="45B14745" w14:textId="77777777">
            <w:pPr>
              <w:jc w:val="both"/>
              <w:rPr>
                <w:rFonts w:cstheme="minorHAnsi"/>
              </w:rPr>
            </w:pPr>
          </w:p>
        </w:tc>
      </w:tr>
    </w:tbl>
    <w:p w:rsidR="00304E49" w:rsidP="00304E49" w:rsidRDefault="00304E49" w14:paraId="75A58CF8" w14:textId="77777777">
      <w:pPr>
        <w:jc w:val="right"/>
      </w:pPr>
    </w:p>
    <w:p w:rsidR="00304E49" w:rsidP="00304E49" w:rsidRDefault="00304E49" w14:paraId="6B1DF8CF" w14:textId="77777777">
      <w:pPr>
        <w:spacing w:line="259" w:lineRule="auto"/>
      </w:pPr>
      <w:r>
        <w:br w:type="page"/>
      </w:r>
    </w:p>
    <w:p w:rsidR="00304E49" w:rsidP="00304E49" w:rsidRDefault="00304E49" w14:paraId="77DEFAA2" w14:textId="77777777">
      <w:pPr>
        <w:jc w:val="right"/>
      </w:pPr>
    </w:p>
    <w:p w:rsidRPr="0090511D" w:rsidR="00304E49" w:rsidP="00304E49" w:rsidRDefault="00304E49" w14:paraId="4042062C" w14:textId="77777777">
      <w:pPr>
        <w:pBdr>
          <w:top w:val="single" w:color="auto" w:sz="4" w:space="1"/>
          <w:left w:val="single" w:color="auto" w:sz="4" w:space="4"/>
          <w:bottom w:val="single" w:color="auto" w:sz="4" w:space="1"/>
          <w:right w:val="single" w:color="auto" w:sz="4" w:space="4"/>
        </w:pBdr>
        <w:spacing w:after="0" w:line="240" w:lineRule="auto"/>
        <w:jc w:val="center"/>
        <w:rPr>
          <w:b/>
          <w:szCs w:val="20"/>
        </w:rPr>
      </w:pPr>
      <w:r>
        <w:rPr>
          <w:b/>
          <w:szCs w:val="20"/>
        </w:rPr>
        <w:t>CONVENTION CONDITIONNANT L’AUTORISATION D’ACTIVITE DE RADIOLOGIE</w:t>
      </w:r>
      <w:r w:rsidR="00E83E74">
        <w:rPr>
          <w:b/>
          <w:szCs w:val="20"/>
        </w:rPr>
        <w:t xml:space="preserve"> INTERVENTIONNELLE</w:t>
      </w:r>
    </w:p>
    <w:p w:rsidR="00304E49" w:rsidP="00304E49" w:rsidRDefault="00304E49" w14:paraId="3FF3A06C" w14:textId="77777777">
      <w:pPr>
        <w:spacing w:after="0" w:line="240" w:lineRule="auto"/>
        <w:rPr>
          <w:sz w:val="20"/>
          <w:szCs w:val="20"/>
        </w:rPr>
      </w:pPr>
      <w:r>
        <w:rPr>
          <w:sz w:val="20"/>
          <w:szCs w:val="20"/>
        </w:rPr>
        <w:t xml:space="preserve"> </w:t>
      </w:r>
      <w:r>
        <w:rPr>
          <w:sz w:val="20"/>
          <w:szCs w:val="20"/>
        </w:rPr>
        <w:tab/>
      </w:r>
      <w:r>
        <w:rPr>
          <w:sz w:val="20"/>
          <w:szCs w:val="20"/>
        </w:rPr>
        <w:tab/>
      </w:r>
    </w:p>
    <w:p w:rsidR="00304E49" w:rsidP="00304E49" w:rsidRDefault="00304E49" w14:paraId="005E324B" w14:textId="77777777">
      <w:pPr>
        <w:spacing w:after="0" w:line="240" w:lineRule="auto"/>
        <w:rPr>
          <w:sz w:val="20"/>
          <w:szCs w:val="20"/>
        </w:rPr>
      </w:pPr>
    </w:p>
    <w:p w:rsidR="00304E49" w:rsidP="00304E49" w:rsidRDefault="00304E49" w14:paraId="38BC1FAB" w14:textId="77777777">
      <w:pPr>
        <w:spacing w:after="0" w:line="240" w:lineRule="auto"/>
        <w:rPr>
          <w:sz w:val="20"/>
          <w:szCs w:val="20"/>
        </w:rPr>
      </w:pPr>
      <w:r>
        <w:rPr>
          <w:sz w:val="20"/>
          <w:szCs w:val="20"/>
        </w:rPr>
        <w:tab/>
      </w:r>
      <w:r>
        <w:rPr>
          <w:sz w:val="20"/>
          <w:szCs w:val="20"/>
        </w:rPr>
        <w:tab/>
      </w:r>
      <w:r>
        <w:rPr>
          <w:sz w:val="20"/>
          <w:szCs w:val="20"/>
        </w:rPr>
        <w:tab/>
      </w:r>
    </w:p>
    <w:p w:rsidR="00304E49" w:rsidP="00304E49" w:rsidRDefault="00304E49" w14:paraId="2417B459" w14:textId="77777777">
      <w:pPr>
        <w:spacing w:after="0" w:line="240" w:lineRule="auto"/>
        <w:rPr>
          <w:sz w:val="20"/>
          <w:szCs w:val="20"/>
        </w:rPr>
      </w:pPr>
      <w:r>
        <w:rPr>
          <w:b/>
          <w:sz w:val="20"/>
          <w:szCs w:val="20"/>
        </w:rPr>
        <w:t>Entre, d’une part</w:t>
      </w:r>
      <w:r>
        <w:rPr>
          <w:sz w:val="20"/>
          <w:szCs w:val="20"/>
        </w:rPr>
        <w:t xml:space="preserve"> :</w:t>
      </w:r>
    </w:p>
    <w:p w:rsidR="00304E49" w:rsidP="00304E49" w:rsidRDefault="00304E49" w14:paraId="3C6E784C" w14:textId="77777777">
      <w:pPr>
        <w:spacing w:after="0" w:line="240" w:lineRule="auto"/>
        <w:jc w:val="both"/>
        <w:rPr>
          <w:sz w:val="20"/>
          <w:szCs w:val="20"/>
        </w:rPr>
      </w:pPr>
    </w:p>
    <w:p w:rsidR="00304E49" w:rsidP="00304E49" w:rsidRDefault="00304E49" w14:paraId="7509DDC3" w14:textId="285FF2AC">
      <w:pPr>
        <w:spacing w:after="0" w:line="240" w:lineRule="auto"/>
        <w:jc w:val="both"/>
        <w:rPr>
          <w:sz w:val="20"/>
          <w:szCs w:val="20"/>
        </w:rPr>
      </w:pPr>
      <w:r>
        <w:rPr>
          <w:i/>
          <w:sz w:val="20"/>
          <w:szCs w:val="20"/>
          <w:highlight w:val="yellow"/>
        </w:rPr>
        <w:t>L’Etablissement 1</w:t>
      </w:r>
      <w:r>
        <w:rPr>
          <w:sz w:val="20"/>
          <w:szCs w:val="20"/>
        </w:rPr>
        <w:t>, titulaire de l’autorisation d</w:t>
      </w:r>
      <w:r w:rsidR="004514AC">
        <w:rPr>
          <w:sz w:val="20"/>
          <w:szCs w:val="20"/>
        </w:rPr>
        <w:t>e</w:t>
      </w:r>
      <w:r>
        <w:rPr>
          <w:sz w:val="20"/>
          <w:szCs w:val="20"/>
        </w:rPr>
        <w:t xml:space="preserve"> radiologie situé au </w:t>
      </w:r>
      <w:r>
        <w:rPr>
          <w:sz w:val="20"/>
          <w:szCs w:val="20"/>
          <w:highlight w:val="yellow"/>
        </w:rPr>
        <w:t>…</w:t>
      </w:r>
      <w:r>
        <w:rPr>
          <w:sz w:val="20"/>
          <w:szCs w:val="20"/>
        </w:rPr>
        <w:t xml:space="preserve"> et représenté par </w:t>
      </w:r>
      <w:r>
        <w:rPr>
          <w:sz w:val="20"/>
          <w:szCs w:val="20"/>
          <w:highlight w:val="yellow"/>
        </w:rPr>
        <w:t>…</w:t>
      </w:r>
      <w:r>
        <w:rPr>
          <w:sz w:val="20"/>
          <w:szCs w:val="20"/>
        </w:rPr>
        <w:t xml:space="preserve"> en sa qualité de </w:t>
      </w:r>
      <w:r>
        <w:rPr>
          <w:sz w:val="20"/>
          <w:szCs w:val="20"/>
          <w:highlight w:val="yellow"/>
        </w:rPr>
        <w:t>…</w:t>
      </w:r>
      <w:r>
        <w:rPr>
          <w:sz w:val="20"/>
          <w:szCs w:val="20"/>
        </w:rPr>
        <w:t xml:space="preserve"> ;</w:t>
      </w:r>
    </w:p>
    <w:p w:rsidR="00304E49" w:rsidP="00304E49" w:rsidRDefault="00304E49" w14:paraId="168D8019" w14:textId="77777777">
      <w:pPr>
        <w:rPr>
          <w:lang w:eastAsia="fr-FR"/>
        </w:rPr>
      </w:pPr>
    </w:p>
    <w:p w:rsidR="00304E49" w:rsidP="00304E49" w:rsidRDefault="00304E49" w14:paraId="4D77F51B" w14:textId="77777777">
      <w:pPr>
        <w:spacing w:after="0" w:line="240" w:lineRule="auto"/>
        <w:rPr>
          <w:b/>
          <w:sz w:val="20"/>
          <w:szCs w:val="20"/>
        </w:rPr>
      </w:pPr>
    </w:p>
    <w:p w:rsidR="00304E49" w:rsidP="00304E49" w:rsidRDefault="00304E49" w14:paraId="0E02E53A" w14:textId="77777777">
      <w:pPr>
        <w:spacing w:after="0" w:line="240" w:lineRule="auto"/>
        <w:jc w:val="both"/>
        <w:rPr>
          <w:b/>
          <w:sz w:val="20"/>
          <w:szCs w:val="20"/>
        </w:rPr>
      </w:pPr>
      <w:r>
        <w:rPr>
          <w:b/>
          <w:sz w:val="20"/>
          <w:szCs w:val="20"/>
        </w:rPr>
        <w:t>Et d’autre part :</w:t>
      </w:r>
    </w:p>
    <w:p w:rsidR="00304E49" w:rsidP="00304E49" w:rsidRDefault="00304E49" w14:paraId="2020A270" w14:textId="77777777">
      <w:pPr>
        <w:spacing w:after="0" w:line="240" w:lineRule="auto"/>
        <w:jc w:val="both"/>
        <w:rPr>
          <w:sz w:val="20"/>
          <w:szCs w:val="20"/>
        </w:rPr>
      </w:pPr>
    </w:p>
    <w:p w:rsidR="00304E49" w:rsidP="00304E49" w:rsidRDefault="00304E49" w14:paraId="1F04574A" w14:textId="77777777">
      <w:pPr>
        <w:spacing w:after="0" w:line="240" w:lineRule="auto"/>
        <w:jc w:val="both"/>
        <w:rPr>
          <w:sz w:val="20"/>
          <w:szCs w:val="20"/>
        </w:rPr>
      </w:pPr>
      <w:r>
        <w:rPr>
          <w:i/>
          <w:sz w:val="20"/>
          <w:szCs w:val="20"/>
          <w:highlight w:val="yellow"/>
        </w:rPr>
        <w:t>L’Etablissement 2</w:t>
      </w:r>
      <w:r>
        <w:rPr>
          <w:sz w:val="20"/>
          <w:szCs w:val="20"/>
        </w:rPr>
        <w:t xml:space="preserve">, titulaire de l’autorisation de </w:t>
      </w:r>
      <w:r>
        <w:rPr>
          <w:sz w:val="20"/>
          <w:szCs w:val="20"/>
          <w:highlight w:val="yellow"/>
        </w:rPr>
        <w:t>…,</w:t>
      </w:r>
      <w:r>
        <w:rPr>
          <w:sz w:val="20"/>
          <w:szCs w:val="20"/>
        </w:rPr>
        <w:t xml:space="preserve"> situé au </w:t>
      </w:r>
      <w:r>
        <w:rPr>
          <w:sz w:val="20"/>
          <w:szCs w:val="20"/>
          <w:highlight w:val="yellow"/>
        </w:rPr>
        <w:t>…</w:t>
      </w:r>
      <w:r>
        <w:rPr>
          <w:sz w:val="20"/>
          <w:szCs w:val="20"/>
        </w:rPr>
        <w:t xml:space="preserve">  </w:t>
      </w:r>
      <w:proofErr w:type="gramStart"/>
      <w:r>
        <w:rPr>
          <w:sz w:val="20"/>
          <w:szCs w:val="20"/>
        </w:rPr>
        <w:t>et</w:t>
      </w:r>
      <w:proofErr w:type="gramEnd"/>
      <w:r>
        <w:rPr>
          <w:sz w:val="20"/>
          <w:szCs w:val="20"/>
        </w:rPr>
        <w:t xml:space="preserve"> représenté par </w:t>
      </w:r>
      <w:r>
        <w:rPr>
          <w:sz w:val="20"/>
          <w:szCs w:val="20"/>
          <w:highlight w:val="yellow"/>
        </w:rPr>
        <w:t>…</w:t>
      </w:r>
      <w:r>
        <w:rPr>
          <w:sz w:val="20"/>
          <w:szCs w:val="20"/>
        </w:rPr>
        <w:t xml:space="preserve"> en sa qualité de </w:t>
      </w:r>
      <w:r>
        <w:rPr>
          <w:sz w:val="20"/>
          <w:szCs w:val="20"/>
          <w:highlight w:val="yellow"/>
        </w:rPr>
        <w:t>…</w:t>
      </w:r>
      <w:r>
        <w:rPr>
          <w:sz w:val="20"/>
          <w:szCs w:val="20"/>
        </w:rPr>
        <w:t> ;</w:t>
      </w:r>
    </w:p>
    <w:p w:rsidR="00304E49" w:rsidP="00304E49" w:rsidRDefault="00304E49" w14:paraId="049578FE" w14:textId="77777777">
      <w:pPr>
        <w:spacing w:after="0" w:line="240" w:lineRule="auto"/>
        <w:jc w:val="both"/>
        <w:rPr>
          <w:color w:val="FF0000"/>
          <w:sz w:val="20"/>
          <w:szCs w:val="20"/>
        </w:rPr>
      </w:pPr>
    </w:p>
    <w:p w:rsidR="00304E49" w:rsidP="00304E49" w:rsidRDefault="00304E49" w14:paraId="754F6A35" w14:textId="77777777">
      <w:pPr>
        <w:spacing w:after="0" w:line="240" w:lineRule="auto"/>
        <w:jc w:val="right"/>
        <w:rPr>
          <w:b/>
          <w:sz w:val="20"/>
          <w:szCs w:val="20"/>
        </w:rPr>
      </w:pPr>
      <w:r>
        <w:rPr>
          <w:sz w:val="20"/>
          <w:szCs w:val="20"/>
        </w:rPr>
        <w:t>Ci-après dénommé</w:t>
      </w:r>
      <w:r>
        <w:rPr>
          <w:color w:val="FF0000"/>
          <w:sz w:val="20"/>
          <w:szCs w:val="20"/>
        </w:rPr>
        <w:t xml:space="preserve"> </w:t>
      </w:r>
      <w:r>
        <w:rPr>
          <w:sz w:val="20"/>
          <w:szCs w:val="20"/>
        </w:rPr>
        <w:t xml:space="preserve">les </w:t>
      </w:r>
      <w:r>
        <w:rPr>
          <w:b/>
          <w:sz w:val="20"/>
          <w:szCs w:val="20"/>
        </w:rPr>
        <w:t>parties</w:t>
      </w:r>
    </w:p>
    <w:p w:rsidR="00304E49" w:rsidP="00304E49" w:rsidRDefault="00304E49" w14:paraId="02AA6D77" w14:textId="77777777">
      <w:pPr>
        <w:spacing w:after="0" w:line="240" w:lineRule="auto"/>
        <w:jc w:val="right"/>
        <w:rPr>
          <w:sz w:val="20"/>
          <w:szCs w:val="20"/>
        </w:rPr>
      </w:pPr>
    </w:p>
    <w:p w:rsidR="00304E49" w:rsidP="00304E49" w:rsidRDefault="00304E49" w14:paraId="5F362B98" w14:textId="77777777">
      <w:pPr>
        <w:spacing w:after="0" w:line="240" w:lineRule="auto"/>
        <w:jc w:val="both"/>
        <w:rPr>
          <w:sz w:val="20"/>
          <w:szCs w:val="20"/>
        </w:rPr>
      </w:pPr>
    </w:p>
    <w:p w:rsidR="00304E49" w:rsidP="00304E49" w:rsidRDefault="00304E49" w14:paraId="3C335D5C" w14:textId="77777777">
      <w:pPr>
        <w:spacing w:after="0" w:line="240" w:lineRule="auto"/>
        <w:jc w:val="both"/>
        <w:rPr>
          <w:sz w:val="20"/>
          <w:szCs w:val="20"/>
        </w:rPr>
      </w:pPr>
      <w:r>
        <w:rPr>
          <w:sz w:val="20"/>
          <w:szCs w:val="20"/>
        </w:rPr>
        <w:t>Vu le code de la santé publique, notamment ses articles L.1110-</w:t>
      </w:r>
      <w:proofErr w:type="gramStart"/>
      <w:r>
        <w:rPr>
          <w:sz w:val="20"/>
          <w:szCs w:val="20"/>
        </w:rPr>
        <w:t>4 ,</w:t>
      </w:r>
      <w:proofErr w:type="gramEnd"/>
      <w:r>
        <w:rPr>
          <w:sz w:val="20"/>
          <w:szCs w:val="20"/>
        </w:rPr>
        <w:t xml:space="preserve"> R. 6123-160  à R. 6123-164  et D. 6124-225  à D. 6124-231-1 ;</w:t>
      </w:r>
    </w:p>
    <w:p w:rsidR="00304E49" w:rsidP="00304E49" w:rsidRDefault="00304E49" w14:paraId="1991558F" w14:textId="77777777">
      <w:pPr>
        <w:spacing w:after="0" w:line="240" w:lineRule="auto"/>
        <w:jc w:val="both"/>
        <w:rPr>
          <w:sz w:val="20"/>
          <w:szCs w:val="20"/>
        </w:rPr>
      </w:pPr>
    </w:p>
    <w:p w:rsidR="00304E49" w:rsidP="00304E49" w:rsidRDefault="00304E49" w14:paraId="778C1F32" w14:textId="77777777">
      <w:pPr>
        <w:spacing w:after="0" w:line="240" w:lineRule="auto"/>
        <w:jc w:val="both"/>
        <w:rPr>
          <w:sz w:val="20"/>
          <w:szCs w:val="20"/>
        </w:rPr>
      </w:pPr>
      <w:r>
        <w:rPr>
          <w:sz w:val="20"/>
          <w:szCs w:val="20"/>
        </w:rPr>
        <w:t>Vu l’ordonnance n° 2021-583 du 12 mai 2021 portant modification du régime des autorisations d’activité de soins ;</w:t>
      </w:r>
    </w:p>
    <w:p w:rsidR="00304E49" w:rsidP="00304E49" w:rsidRDefault="00304E49" w14:paraId="5595AF9B" w14:textId="77777777">
      <w:pPr>
        <w:spacing w:after="0" w:line="240" w:lineRule="auto"/>
        <w:jc w:val="both"/>
        <w:rPr>
          <w:sz w:val="20"/>
          <w:szCs w:val="20"/>
        </w:rPr>
      </w:pPr>
    </w:p>
    <w:p w:rsidRPr="00150B6E" w:rsidR="00304E49" w:rsidP="00304E49" w:rsidRDefault="00304E49" w14:paraId="6A7EC39E" w14:textId="77777777">
      <w:pPr>
        <w:spacing w:after="0" w:line="240" w:lineRule="auto"/>
        <w:jc w:val="both"/>
        <w:rPr>
          <w:sz w:val="20"/>
          <w:szCs w:val="20"/>
        </w:rPr>
      </w:pPr>
      <w:r>
        <w:rPr>
          <w:sz w:val="20"/>
          <w:szCs w:val="20"/>
        </w:rPr>
        <w:t>Vu le d</w:t>
      </w:r>
      <w:r w:rsidRPr="00AF2E2F">
        <w:rPr>
          <w:sz w:val="20"/>
          <w:szCs w:val="20"/>
        </w:rPr>
        <w:t>écret n° 2022-1237 du 16 septembre 2022 relatif aux conditions d'implantation des équipements matériels lourds d'imagerie et de l'activité de soins de radiologie interventionnelle</w:t>
      </w:r>
      <w:r>
        <w:rPr>
          <w:sz w:val="20"/>
          <w:szCs w:val="20"/>
        </w:rPr>
        <w:t> ;</w:t>
      </w:r>
    </w:p>
    <w:p w:rsidR="00304E49" w:rsidP="00304E49" w:rsidRDefault="00304E49" w14:paraId="1C237D56" w14:textId="77777777">
      <w:pPr>
        <w:spacing w:after="0" w:line="240" w:lineRule="auto"/>
        <w:jc w:val="both"/>
        <w:rPr>
          <w:sz w:val="20"/>
          <w:szCs w:val="20"/>
        </w:rPr>
      </w:pPr>
    </w:p>
    <w:p w:rsidRPr="00AF2E2F" w:rsidR="00304E49" w:rsidP="00304E49" w:rsidRDefault="00304E49" w14:paraId="188C062A" w14:textId="77777777">
      <w:pPr>
        <w:spacing w:after="0" w:line="240" w:lineRule="auto"/>
        <w:jc w:val="both"/>
        <w:rPr>
          <w:sz w:val="20"/>
          <w:szCs w:val="20"/>
        </w:rPr>
      </w:pPr>
      <w:r>
        <w:rPr>
          <w:sz w:val="20"/>
          <w:szCs w:val="20"/>
        </w:rPr>
        <w:t>Vu le d</w:t>
      </w:r>
      <w:r w:rsidRPr="00AF2E2F">
        <w:rPr>
          <w:sz w:val="20"/>
          <w:szCs w:val="20"/>
        </w:rPr>
        <w:t>écret n° 2022-1238 du 16 septembre 2022 relatif aux conditions de fonctionnement des équipements matériels lourds d'imagerie et de l'activité de soins de radiologie interventionnelle</w:t>
      </w:r>
      <w:r>
        <w:rPr>
          <w:sz w:val="20"/>
          <w:szCs w:val="20"/>
        </w:rPr>
        <w:t> ;</w:t>
      </w:r>
    </w:p>
    <w:p w:rsidR="00304E49" w:rsidP="00304E49" w:rsidRDefault="00304E49" w14:paraId="4ED53C65" w14:textId="77777777">
      <w:pPr>
        <w:spacing w:after="0" w:line="240" w:lineRule="auto"/>
        <w:jc w:val="both"/>
        <w:rPr>
          <w:sz w:val="20"/>
          <w:szCs w:val="20"/>
        </w:rPr>
      </w:pPr>
    </w:p>
    <w:p w:rsidRPr="00AF2E2F" w:rsidR="00304E49" w:rsidP="00304E49" w:rsidRDefault="00304E49" w14:paraId="657ABEF0" w14:textId="77777777">
      <w:pPr>
        <w:spacing w:after="0" w:line="240" w:lineRule="auto"/>
        <w:jc w:val="both"/>
        <w:rPr>
          <w:sz w:val="20"/>
          <w:szCs w:val="20"/>
        </w:rPr>
      </w:pPr>
      <w:r w:rsidRPr="00C05575">
        <w:rPr>
          <w:sz w:val="20"/>
          <w:szCs w:val="20"/>
        </w:rPr>
        <w:t xml:space="preserve">Vu </w:t>
      </w:r>
      <w:r>
        <w:rPr>
          <w:sz w:val="20"/>
          <w:szCs w:val="20"/>
        </w:rPr>
        <w:t>l’a</w:t>
      </w:r>
      <w:r w:rsidRPr="00AF2E2F">
        <w:rPr>
          <w:sz w:val="20"/>
          <w:szCs w:val="20"/>
        </w:rPr>
        <w:t>rrêté du 16 septembre 2022 fixant, pour un site autorisé, le nombre d'équipements d'imagerie en coupes en application du II de l'article R. 6123-161 du code de la santé publique</w:t>
      </w:r>
      <w:r>
        <w:rPr>
          <w:sz w:val="20"/>
          <w:szCs w:val="20"/>
        </w:rPr>
        <w:t> ;</w:t>
      </w:r>
    </w:p>
    <w:p w:rsidRPr="00980220" w:rsidR="00304E49" w:rsidP="00304E49" w:rsidRDefault="00304E49" w14:paraId="30FBEBA2" w14:textId="77777777">
      <w:pPr>
        <w:spacing w:after="0" w:line="240" w:lineRule="auto"/>
        <w:rPr>
          <w:color w:val="1F497D"/>
        </w:rPr>
      </w:pPr>
    </w:p>
    <w:p w:rsidR="00304E49" w:rsidP="00304E49" w:rsidRDefault="00304E49" w14:paraId="4B8B75A6" w14:textId="77777777">
      <w:pPr>
        <w:spacing w:after="0" w:line="240" w:lineRule="auto"/>
        <w:jc w:val="both"/>
        <w:rPr>
          <w:sz w:val="20"/>
          <w:szCs w:val="20"/>
        </w:rPr>
      </w:pPr>
      <w:r w:rsidRPr="009B620B">
        <w:rPr>
          <w:sz w:val="20"/>
          <w:szCs w:val="20"/>
        </w:rPr>
        <w:t xml:space="preserve">Vu le Projet régional de santé </w:t>
      </w:r>
      <w:r>
        <w:rPr>
          <w:sz w:val="20"/>
          <w:szCs w:val="20"/>
        </w:rPr>
        <w:t>de la région XXXX + date + durée</w:t>
      </w:r>
    </w:p>
    <w:p w:rsidR="00304E49" w:rsidP="00304E49" w:rsidRDefault="00304E49" w14:paraId="402D4C4D" w14:textId="77777777">
      <w:pPr>
        <w:spacing w:after="0" w:line="240" w:lineRule="auto"/>
        <w:jc w:val="both"/>
        <w:rPr>
          <w:sz w:val="20"/>
          <w:szCs w:val="20"/>
        </w:rPr>
      </w:pPr>
    </w:p>
    <w:p w:rsidR="00304E49" w:rsidP="00304E49" w:rsidRDefault="00304E49" w14:paraId="24D50E80" w14:textId="77777777" w14:noSpellErr="1">
      <w:pPr>
        <w:spacing w:after="0" w:line="240" w:lineRule="auto"/>
        <w:jc w:val="both"/>
        <w:rPr>
          <w:sz w:val="20"/>
          <w:szCs w:val="20"/>
        </w:rPr>
      </w:pPr>
      <w:r w:rsidRPr="32730E5A" w:rsidR="00304E49">
        <w:rPr>
          <w:sz w:val="20"/>
          <w:szCs w:val="20"/>
        </w:rPr>
        <w:t xml:space="preserve">Vu l’autorisation de …. </w:t>
      </w:r>
      <w:r w:rsidRPr="32730E5A" w:rsidR="00304E49">
        <w:rPr>
          <w:sz w:val="20"/>
          <w:szCs w:val="20"/>
        </w:rPr>
        <w:t>accordée</w:t>
      </w:r>
      <w:r w:rsidRPr="32730E5A" w:rsidR="00304E49">
        <w:rPr>
          <w:sz w:val="20"/>
          <w:szCs w:val="20"/>
        </w:rPr>
        <w:t xml:space="preserve"> par décision (N° + date + date d’effet / durée) à </w:t>
      </w:r>
      <w:r w:rsidRPr="32730E5A" w:rsidR="00304E49">
        <w:rPr>
          <w:i w:val="1"/>
          <w:iCs w:val="1"/>
          <w:sz w:val="20"/>
          <w:szCs w:val="20"/>
          <w:highlight w:val="yellow"/>
        </w:rPr>
        <w:t>l’Etablissement</w:t>
      </w:r>
      <w:r w:rsidRPr="32730E5A" w:rsidR="00304E49">
        <w:rPr>
          <w:sz w:val="20"/>
          <w:szCs w:val="20"/>
          <w:highlight w:val="yellow"/>
        </w:rPr>
        <w:t xml:space="preserve"> 1</w:t>
      </w:r>
    </w:p>
    <w:p w:rsidR="00304E49" w:rsidP="00304E49" w:rsidRDefault="00304E49" w14:paraId="1C9A06E4" w14:textId="77777777">
      <w:pPr>
        <w:spacing w:after="0" w:line="240" w:lineRule="auto"/>
        <w:jc w:val="both"/>
        <w:rPr>
          <w:sz w:val="20"/>
          <w:szCs w:val="20"/>
        </w:rPr>
      </w:pPr>
    </w:p>
    <w:p w:rsidR="00304E49" w:rsidP="00304E49" w:rsidRDefault="00304E49" w14:paraId="5C0709C1" w14:textId="77777777" w14:noSpellErr="1">
      <w:pPr>
        <w:spacing w:after="0" w:line="240" w:lineRule="auto"/>
        <w:jc w:val="both"/>
        <w:rPr>
          <w:sz w:val="20"/>
          <w:szCs w:val="20"/>
        </w:rPr>
      </w:pPr>
      <w:r w:rsidRPr="32730E5A" w:rsidR="00304E49">
        <w:rPr>
          <w:sz w:val="20"/>
          <w:szCs w:val="20"/>
        </w:rPr>
        <w:t xml:space="preserve"> Vu</w:t>
      </w:r>
      <w:r w:rsidRPr="32730E5A" w:rsidR="00304E49">
        <w:rPr>
          <w:sz w:val="20"/>
          <w:szCs w:val="20"/>
        </w:rPr>
        <w:t xml:space="preserve"> l'autorisation de … accordée à l</w:t>
      </w:r>
      <w:r w:rsidRPr="32730E5A" w:rsidR="00304E49">
        <w:rPr>
          <w:i w:val="1"/>
          <w:iCs w:val="1"/>
          <w:sz w:val="20"/>
          <w:szCs w:val="20"/>
        </w:rPr>
        <w:t>’</w:t>
      </w:r>
      <w:r w:rsidRPr="32730E5A" w:rsidR="00304E49">
        <w:rPr>
          <w:i w:val="1"/>
          <w:iCs w:val="1"/>
          <w:sz w:val="20"/>
          <w:szCs w:val="20"/>
          <w:highlight w:val="yellow"/>
        </w:rPr>
        <w:t>Etablissement 2</w:t>
      </w:r>
    </w:p>
    <w:p w:rsidR="00304E49" w:rsidP="00304E49" w:rsidRDefault="00304E49" w14:paraId="150E2268" w14:textId="77777777">
      <w:pPr>
        <w:spacing w:after="0" w:line="240" w:lineRule="auto"/>
        <w:jc w:val="both"/>
        <w:rPr>
          <w:sz w:val="20"/>
          <w:szCs w:val="20"/>
        </w:rPr>
      </w:pPr>
    </w:p>
    <w:p w:rsidR="00304E49" w:rsidP="00304E49" w:rsidRDefault="00304E49" w14:paraId="5A4ABBD5" w14:textId="77777777">
      <w:r>
        <w:rPr>
          <w:b/>
          <w:bCs/>
          <w:u w:val="single"/>
        </w:rPr>
        <w:t>Préambule </w:t>
      </w:r>
      <w:r>
        <w:t xml:space="preserve">: </w:t>
      </w:r>
    </w:p>
    <w:p w:rsidR="00304E49" w:rsidP="00304E49" w:rsidRDefault="00304E49" w14:paraId="0014C23C" w14:textId="77777777">
      <w:pPr>
        <w:jc w:val="both"/>
      </w:pPr>
      <w:r>
        <w:t xml:space="preserve">Dans le cadre de la présente convention, </w:t>
      </w:r>
      <w:r>
        <w:rPr>
          <w:i/>
          <w:highlight w:val="yellow"/>
        </w:rPr>
        <w:t>l’Etablissement 1</w:t>
      </w:r>
      <w:r>
        <w:t xml:space="preserve"> et </w:t>
      </w:r>
      <w:r>
        <w:rPr>
          <w:i/>
          <w:highlight w:val="yellow"/>
        </w:rPr>
        <w:t>l’Etablissement 2</w:t>
      </w:r>
      <w:r>
        <w:rPr>
          <w:i/>
        </w:rPr>
        <w:t xml:space="preserve"> </w:t>
      </w:r>
      <w:r>
        <w:t xml:space="preserve">organisent et assurent la continuité du parcours de soins des patients de </w:t>
      </w:r>
      <w:r w:rsidRPr="00014221">
        <w:rPr>
          <w:i/>
          <w:highlight w:val="yellow"/>
        </w:rPr>
        <w:t>l’Etablissement 1</w:t>
      </w:r>
      <w:r>
        <w:t xml:space="preserve"> afin de sécuriser l’accord de son autorisation d’activité de radiologie.</w:t>
      </w:r>
    </w:p>
    <w:p w:rsidR="00304E49" w:rsidP="00E83E74" w:rsidRDefault="00304E49" w14:paraId="376C21D5" w14:textId="77777777">
      <w:pPr>
        <w:jc w:val="both"/>
      </w:pPr>
      <w:r>
        <w:t>L’activité de radiologie comprend deux composantes : l’utilisation d’équipements d’imagerie en coupes utilisées à des fins de radiologie diagnostiques et l’activité de radiologie interventionnelle.</w:t>
      </w:r>
    </w:p>
    <w:p w:rsidR="00304E49" w:rsidP="00304E49" w:rsidRDefault="00304E49" w14:paraId="4A5ABE66" w14:textId="77777777">
      <w:pPr>
        <w:spacing w:after="0" w:line="240" w:lineRule="auto"/>
        <w:jc w:val="both"/>
      </w:pPr>
      <w:r>
        <w:t xml:space="preserve">Aux termes de l’article R6123-165 du </w:t>
      </w:r>
      <w:r w:rsidR="00E83E74">
        <w:t>code de la santé publique</w:t>
      </w:r>
      <w:r>
        <w:t xml:space="preserve">, l’activité de radiologie interventionnelle comprend l’ensemble des actes médicaux à but diagnostique ou thérapeutique réalisés avec guidage et contrôle de l’imagerie médicale par accès percutané, </w:t>
      </w:r>
      <w:proofErr w:type="spellStart"/>
      <w:r>
        <w:t>transorificiel</w:t>
      </w:r>
      <w:proofErr w:type="spellEnd"/>
      <w:r>
        <w:t>, transpariétal ou intraluminal, portant sur une ou plusieurs cibles inaccessibles dans les conditions de qualité et de sécurité satisfaisantes sans utiliser un moyen de guidage par imagerie</w:t>
      </w:r>
      <w:r>
        <w:rPr>
          <w:rStyle w:val="Appelnotedebasdep"/>
        </w:rPr>
        <w:footnoteReference w:id="1"/>
      </w:r>
      <w:r>
        <w:t>.</w:t>
      </w:r>
    </w:p>
    <w:p w:rsidR="00304E49" w:rsidP="0054343B" w:rsidRDefault="00304E49" w14:paraId="16472440" w14:textId="77777777">
      <w:pPr>
        <w:spacing w:after="0" w:line="240" w:lineRule="auto"/>
        <w:jc w:val="both"/>
      </w:pPr>
    </w:p>
    <w:p w:rsidR="0054343B" w:rsidP="0054343B" w:rsidRDefault="0080681B" w14:paraId="424672E2" w14:textId="77777777">
      <w:pPr>
        <w:spacing w:after="0" w:line="240" w:lineRule="auto"/>
        <w:jc w:val="both"/>
      </w:pPr>
      <w:r>
        <w:t xml:space="preserve">L’activité se décompose en quatre mentions : </w:t>
      </w:r>
    </w:p>
    <w:p w:rsidR="0080681B" w:rsidP="0080681B" w:rsidRDefault="0080681B" w14:paraId="23B21475" w14:textId="77777777">
      <w:pPr>
        <w:pStyle w:val="Paragraphedeliste"/>
        <w:numPr>
          <w:ilvl w:val="0"/>
          <w:numId w:val="4"/>
        </w:numPr>
        <w:spacing w:after="0" w:line="240" w:lineRule="auto"/>
        <w:jc w:val="both"/>
      </w:pPr>
      <w:r>
        <w:t xml:space="preserve">La </w:t>
      </w:r>
      <w:r w:rsidRPr="0080681B">
        <w:rPr>
          <w:b/>
        </w:rPr>
        <w:t>mention A</w:t>
      </w:r>
      <w:r>
        <w:t xml:space="preserve"> comprenant, à l'exception des actes relevant spécifiquement des mentions B, C et D, les actes de radiologie interventionnelle par voie endo-veineuse, y compris pour pose de voies d'abord, ainsi que les actes percutanés et par voie </w:t>
      </w:r>
      <w:proofErr w:type="spellStart"/>
      <w:r>
        <w:t>transorificielle</w:t>
      </w:r>
      <w:proofErr w:type="spellEnd"/>
      <w:r>
        <w:t xml:space="preserve"> suivants : infiltrations profondes, ponctions, biopsies et drainages d'organes </w:t>
      </w:r>
      <w:proofErr w:type="spellStart"/>
      <w:r>
        <w:t>intra-thoraciques</w:t>
      </w:r>
      <w:proofErr w:type="spellEnd"/>
      <w:r>
        <w:t>, intra-abdominaux ou intra-pelviens ;</w:t>
      </w:r>
    </w:p>
    <w:p w:rsidR="0080681B" w:rsidP="0080681B" w:rsidRDefault="0080681B" w14:paraId="01C78381" w14:textId="77777777">
      <w:pPr>
        <w:pStyle w:val="Paragraphedeliste"/>
        <w:spacing w:after="0" w:line="240" w:lineRule="auto"/>
        <w:jc w:val="both"/>
      </w:pPr>
    </w:p>
    <w:p w:rsidR="0080681B" w:rsidP="0080681B" w:rsidRDefault="0080681B" w14:paraId="5E0CABC7" w14:textId="77777777">
      <w:pPr>
        <w:pStyle w:val="Paragraphedeliste"/>
        <w:numPr>
          <w:ilvl w:val="0"/>
          <w:numId w:val="4"/>
        </w:numPr>
        <w:spacing w:after="0" w:line="240" w:lineRule="auto"/>
        <w:jc w:val="both"/>
      </w:pPr>
      <w:r>
        <w:t xml:space="preserve">La </w:t>
      </w:r>
      <w:r w:rsidRPr="0080681B">
        <w:rPr>
          <w:b/>
        </w:rPr>
        <w:t>mention B</w:t>
      </w:r>
      <w:r>
        <w:t xml:space="preserve"> comprenant, en sus des actes autorisés au titre de la mention A, et à l'exception des actes relevant spécifiquement des mentions C et D, les actes de radiologie interventionnelle par voie endo-veineuse profonde et endo-artérielle, ainsi que les autres actes de radiologie interventionnelle par voie percutanée ou </w:t>
      </w:r>
      <w:proofErr w:type="spellStart"/>
      <w:r>
        <w:t>transorificielle</w:t>
      </w:r>
      <w:proofErr w:type="spellEnd"/>
      <w:r>
        <w:rPr>
          <w:rStyle w:val="Appelnotedebasdep"/>
        </w:rPr>
        <w:footnoteReference w:id="2"/>
      </w:r>
      <w:r>
        <w:t>.</w:t>
      </w:r>
    </w:p>
    <w:p w:rsidR="0080681B" w:rsidP="0080681B" w:rsidRDefault="0080681B" w14:paraId="2726C8D0" w14:textId="77777777">
      <w:pPr>
        <w:pStyle w:val="Paragraphedeliste"/>
      </w:pPr>
    </w:p>
    <w:p w:rsidR="0080681B" w:rsidP="0080681B" w:rsidRDefault="0080681B" w14:paraId="15F2A40A" w14:textId="77777777">
      <w:pPr>
        <w:pStyle w:val="Paragraphedeliste"/>
        <w:numPr>
          <w:ilvl w:val="0"/>
          <w:numId w:val="4"/>
        </w:numPr>
        <w:spacing w:after="0" w:line="240" w:lineRule="auto"/>
        <w:jc w:val="both"/>
      </w:pPr>
      <w:r>
        <w:t xml:space="preserve">La </w:t>
      </w:r>
      <w:r w:rsidRPr="0080681B">
        <w:rPr>
          <w:b/>
        </w:rPr>
        <w:t>mention C</w:t>
      </w:r>
      <w:r>
        <w:t xml:space="preserve"> comprenant, en sus des actes autorisés au titre de la mention B et à l'exception des actes réalisés dans les conditions spécifiquement prévues au titre de la mention D, les actes de radiologie interventionnelle thérapeutiques du cancer par voie percutanée et par voie </w:t>
      </w:r>
      <w:proofErr w:type="spellStart"/>
      <w:r>
        <w:t>transorificielle</w:t>
      </w:r>
      <w:proofErr w:type="spellEnd"/>
      <w:r>
        <w:t xml:space="preserve">, ainsi que les actes thérapeutiques du cancer par voie </w:t>
      </w:r>
      <w:proofErr w:type="spellStart"/>
      <w:r>
        <w:t>endoveineuse</w:t>
      </w:r>
      <w:proofErr w:type="spellEnd"/>
      <w:r>
        <w:t xml:space="preserve"> et </w:t>
      </w:r>
      <w:proofErr w:type="spellStart"/>
      <w:proofErr w:type="gramStart"/>
      <w:r>
        <w:t>endoartérielle</w:t>
      </w:r>
      <w:proofErr w:type="spellEnd"/>
      <w:r>
        <w:t>;</w:t>
      </w:r>
      <w:proofErr w:type="gramEnd"/>
    </w:p>
    <w:p w:rsidR="0080681B" w:rsidP="0080681B" w:rsidRDefault="0080681B" w14:paraId="188BCA42" w14:textId="77777777">
      <w:pPr>
        <w:pStyle w:val="Paragraphedeliste"/>
      </w:pPr>
    </w:p>
    <w:p w:rsidR="0080681B" w:rsidP="0080681B" w:rsidRDefault="0080681B" w14:paraId="45DB0969" w14:textId="50013953">
      <w:pPr>
        <w:pStyle w:val="Paragraphedeliste"/>
        <w:numPr>
          <w:ilvl w:val="0"/>
          <w:numId w:val="4"/>
        </w:numPr>
        <w:spacing w:after="0" w:line="240" w:lineRule="auto"/>
        <w:jc w:val="both"/>
      </w:pPr>
      <w:r>
        <w:t xml:space="preserve">La </w:t>
      </w:r>
      <w:r w:rsidRPr="0080681B">
        <w:rPr>
          <w:b/>
        </w:rPr>
        <w:t>mention D</w:t>
      </w:r>
      <w:r>
        <w:t xml:space="preserve"> comprenant l'ensemble des actes mentionnés à l'article </w:t>
      </w:r>
      <w:hyperlink w:history="1" r:id="rId8">
        <w:r w:rsidRPr="004514AC">
          <w:t>R. 6123-165</w:t>
        </w:r>
      </w:hyperlink>
      <w:r w:rsidR="00B66A28">
        <w:rPr>
          <w:rStyle w:val="Appelnotedebasdep"/>
        </w:rPr>
        <w:footnoteReference w:id="3"/>
      </w:r>
      <w:r>
        <w:t>, y compris les actes de radiologie interventionnelle thérapeutiques, assurés en permanence, relatifs à la prise en charge en urgence de l'hémostase des pathologies vasculaires et viscérales hors circulation intracrânienne, dont ceux requérant un plateau de soins critiques.</w:t>
      </w:r>
    </w:p>
    <w:p w:rsidR="00304E49" w:rsidP="00304E49" w:rsidRDefault="00304E49" w14:paraId="7F04ED43" w14:textId="77777777">
      <w:pPr>
        <w:spacing w:after="0" w:line="240" w:lineRule="auto"/>
        <w:jc w:val="both"/>
      </w:pPr>
    </w:p>
    <w:p w:rsidR="00304E49" w:rsidP="00304E49" w:rsidRDefault="00304E49" w14:paraId="7B0F27A9" w14:textId="77777777">
      <w:pPr>
        <w:spacing w:after="0" w:line="240" w:lineRule="auto"/>
        <w:jc w:val="both"/>
      </w:pPr>
      <w:r w:rsidRPr="00150B6E">
        <w:t xml:space="preserve">La </w:t>
      </w:r>
      <w:r>
        <w:t xml:space="preserve">présente </w:t>
      </w:r>
      <w:r w:rsidRPr="00150B6E">
        <w:t>convention a pour objectif de préciser les modalités de mise en œuvre du partenariat et les engagements de chaque partie.</w:t>
      </w:r>
    </w:p>
    <w:p w:rsidR="00304E49" w:rsidP="00304E49" w:rsidRDefault="00304E49" w14:paraId="0F717635" w14:textId="77777777">
      <w:pPr>
        <w:spacing w:after="0" w:line="240" w:lineRule="auto"/>
        <w:jc w:val="both"/>
      </w:pPr>
    </w:p>
    <w:p w:rsidR="00304E49" w:rsidP="00304E49" w:rsidRDefault="00304E49" w14:paraId="0ED093D1" w14:textId="77777777">
      <w:pPr>
        <w:spacing w:after="0" w:line="240" w:lineRule="auto"/>
        <w:jc w:val="center"/>
        <w:rPr>
          <w:b/>
          <w:sz w:val="20"/>
          <w:szCs w:val="20"/>
        </w:rPr>
      </w:pPr>
      <w:r>
        <w:rPr>
          <w:b/>
          <w:sz w:val="20"/>
          <w:szCs w:val="20"/>
        </w:rPr>
        <w:t>Il est convenu et arrêté ce qui suit :</w:t>
      </w:r>
    </w:p>
    <w:p w:rsidR="00304E49" w:rsidP="00304E49" w:rsidRDefault="00304E49" w14:paraId="72C3741E" w14:textId="77777777">
      <w:pPr>
        <w:spacing w:line="259" w:lineRule="auto"/>
      </w:pPr>
      <w:r>
        <w:br w:type="page"/>
      </w:r>
    </w:p>
    <w:sdt>
      <w:sdtPr>
        <w:id w:val="779620327"/>
        <w:docPartObj>
          <w:docPartGallery w:val="Table of Contents"/>
          <w:docPartUnique/>
        </w:docPartObj>
        <w:rPr>
          <w:rFonts w:ascii="Corbel" w:hAnsi="Corbel" w:eastAsia="Calibri" w:cs="" w:eastAsiaTheme="minorAscii" w:cstheme="minorBidi"/>
          <w:color w:val="auto"/>
          <w:sz w:val="22"/>
          <w:szCs w:val="22"/>
          <w:lang w:eastAsia="en-US"/>
        </w:rPr>
      </w:sdtPr>
      <w:sdtEndPr>
        <w:rPr>
          <w:rFonts w:ascii="Corbel" w:hAnsi="Corbel" w:eastAsia="Calibri" w:cs="" w:eastAsiaTheme="minorAscii" w:cstheme="minorBidi"/>
          <w:b w:val="1"/>
          <w:bCs w:val="1"/>
          <w:color w:val="auto"/>
          <w:sz w:val="22"/>
          <w:szCs w:val="22"/>
          <w:lang w:eastAsia="en-US"/>
        </w:rPr>
      </w:sdtEndPr>
      <w:sdtContent>
        <w:p w:rsidR="00304E49" w:rsidP="00304E49" w:rsidRDefault="00304E49" w14:paraId="4F4A8FC5" w14:textId="77777777">
          <w:pPr>
            <w:pStyle w:val="En-ttedetabledesmatires"/>
          </w:pPr>
          <w:r>
            <w:t>Table des matières</w:t>
          </w:r>
        </w:p>
        <w:p w:rsidR="00B66A28" w:rsidRDefault="00304E49" w14:paraId="648D771B" w14:textId="2EEAFF12">
          <w:pPr>
            <w:pStyle w:val="TM1"/>
            <w:tabs>
              <w:tab w:val="right" w:leader="dot" w:pos="9650"/>
            </w:tabs>
            <w:rPr>
              <w:rFonts w:asciiTheme="minorHAnsi" w:hAnsiTheme="minorHAnsi" w:eastAsiaTheme="minorEastAsia"/>
              <w:noProof/>
              <w:lang w:eastAsia="fr-FR"/>
            </w:rPr>
          </w:pPr>
          <w:r>
            <w:fldChar w:fldCharType="begin"/>
          </w:r>
          <w:r>
            <w:instrText xml:space="preserve"> TOC \o "1-3" \h \z \u </w:instrText>
          </w:r>
          <w:r>
            <w:fldChar w:fldCharType="separate"/>
          </w:r>
          <w:hyperlink w:history="1" w:anchor="_Toc160011791">
            <w:r w:rsidRPr="00512BE6" w:rsidR="00B66A28">
              <w:rPr>
                <w:rStyle w:val="Lienhypertexte"/>
                <w:rFonts w:asciiTheme="majorHAnsi" w:hAnsiTheme="majorHAnsi" w:eastAsiaTheme="majorEastAsia" w:cstheme="majorBidi"/>
                <w:noProof/>
              </w:rPr>
              <w:t>ARTICLE 1 : Objet de la convention</w:t>
            </w:r>
            <w:r w:rsidR="00B66A28">
              <w:rPr>
                <w:noProof/>
                <w:webHidden/>
              </w:rPr>
              <w:tab/>
            </w:r>
            <w:r w:rsidR="00B66A28">
              <w:rPr>
                <w:noProof/>
                <w:webHidden/>
              </w:rPr>
              <w:fldChar w:fldCharType="begin"/>
            </w:r>
            <w:r w:rsidR="00B66A28">
              <w:rPr>
                <w:noProof/>
                <w:webHidden/>
              </w:rPr>
              <w:instrText xml:space="preserve"> PAGEREF _Toc160011791 \h </w:instrText>
            </w:r>
            <w:r w:rsidR="00B66A28">
              <w:rPr>
                <w:noProof/>
                <w:webHidden/>
              </w:rPr>
            </w:r>
            <w:r w:rsidR="00B66A28">
              <w:rPr>
                <w:noProof/>
                <w:webHidden/>
              </w:rPr>
              <w:fldChar w:fldCharType="separate"/>
            </w:r>
            <w:r w:rsidR="00B66A28">
              <w:rPr>
                <w:noProof/>
                <w:webHidden/>
              </w:rPr>
              <w:t>5</w:t>
            </w:r>
            <w:r w:rsidR="00B66A28">
              <w:rPr>
                <w:noProof/>
                <w:webHidden/>
              </w:rPr>
              <w:fldChar w:fldCharType="end"/>
            </w:r>
          </w:hyperlink>
        </w:p>
        <w:p w:rsidR="00B66A28" w:rsidRDefault="00B66A28" w14:paraId="221F3A80" w14:textId="3FD33BBD">
          <w:pPr>
            <w:pStyle w:val="TM1"/>
            <w:tabs>
              <w:tab w:val="right" w:leader="dot" w:pos="9650"/>
            </w:tabs>
            <w:rPr>
              <w:rFonts w:asciiTheme="minorHAnsi" w:hAnsiTheme="minorHAnsi" w:eastAsiaTheme="minorEastAsia"/>
              <w:noProof/>
              <w:lang w:eastAsia="fr-FR"/>
            </w:rPr>
          </w:pPr>
          <w:hyperlink w:history="1" w:anchor="_Toc160011792">
            <w:r w:rsidRPr="00512BE6">
              <w:rPr>
                <w:rStyle w:val="Lienhypertexte"/>
                <w:rFonts w:asciiTheme="majorHAnsi" w:hAnsiTheme="majorHAnsi" w:eastAsiaTheme="majorEastAsia" w:cstheme="majorBidi"/>
                <w:noProof/>
              </w:rPr>
              <w:t>ARTICLE 2 : Organisation des mises à disposition</w:t>
            </w:r>
            <w:r>
              <w:rPr>
                <w:noProof/>
                <w:webHidden/>
              </w:rPr>
              <w:tab/>
            </w:r>
            <w:r>
              <w:rPr>
                <w:noProof/>
                <w:webHidden/>
              </w:rPr>
              <w:fldChar w:fldCharType="begin"/>
            </w:r>
            <w:r>
              <w:rPr>
                <w:noProof/>
                <w:webHidden/>
              </w:rPr>
              <w:instrText xml:space="preserve"> PAGEREF _Toc160011792 \h </w:instrText>
            </w:r>
            <w:r>
              <w:rPr>
                <w:noProof/>
                <w:webHidden/>
              </w:rPr>
            </w:r>
            <w:r>
              <w:rPr>
                <w:noProof/>
                <w:webHidden/>
              </w:rPr>
              <w:fldChar w:fldCharType="separate"/>
            </w:r>
            <w:r>
              <w:rPr>
                <w:noProof/>
                <w:webHidden/>
              </w:rPr>
              <w:t>6</w:t>
            </w:r>
            <w:r>
              <w:rPr>
                <w:noProof/>
                <w:webHidden/>
              </w:rPr>
              <w:fldChar w:fldCharType="end"/>
            </w:r>
          </w:hyperlink>
        </w:p>
        <w:p w:rsidR="00B66A28" w:rsidRDefault="00B66A28" w14:paraId="231410D3" w14:textId="7E079894">
          <w:pPr>
            <w:pStyle w:val="TM1"/>
            <w:tabs>
              <w:tab w:val="right" w:leader="dot" w:pos="9650"/>
            </w:tabs>
            <w:rPr>
              <w:rFonts w:asciiTheme="minorHAnsi" w:hAnsiTheme="minorHAnsi" w:eastAsiaTheme="minorEastAsia"/>
              <w:noProof/>
              <w:lang w:eastAsia="fr-FR"/>
            </w:rPr>
          </w:pPr>
          <w:hyperlink w:history="1" w:anchor="_Toc160011793">
            <w:r w:rsidRPr="00512BE6">
              <w:rPr>
                <w:rStyle w:val="Lienhypertexte"/>
                <w:rFonts w:asciiTheme="majorHAnsi" w:hAnsiTheme="majorHAnsi" w:eastAsiaTheme="majorEastAsia" w:cstheme="majorBidi"/>
                <w:noProof/>
              </w:rPr>
              <w:t>ARTICLE 3 : Engagements des parties</w:t>
            </w:r>
            <w:r>
              <w:rPr>
                <w:noProof/>
                <w:webHidden/>
              </w:rPr>
              <w:tab/>
            </w:r>
            <w:r>
              <w:rPr>
                <w:noProof/>
                <w:webHidden/>
              </w:rPr>
              <w:fldChar w:fldCharType="begin"/>
            </w:r>
            <w:r>
              <w:rPr>
                <w:noProof/>
                <w:webHidden/>
              </w:rPr>
              <w:instrText xml:space="preserve"> PAGEREF _Toc160011793 \h </w:instrText>
            </w:r>
            <w:r>
              <w:rPr>
                <w:noProof/>
                <w:webHidden/>
              </w:rPr>
            </w:r>
            <w:r>
              <w:rPr>
                <w:noProof/>
                <w:webHidden/>
              </w:rPr>
              <w:fldChar w:fldCharType="separate"/>
            </w:r>
            <w:r>
              <w:rPr>
                <w:noProof/>
                <w:webHidden/>
              </w:rPr>
              <w:t>6</w:t>
            </w:r>
            <w:r>
              <w:rPr>
                <w:noProof/>
                <w:webHidden/>
              </w:rPr>
              <w:fldChar w:fldCharType="end"/>
            </w:r>
          </w:hyperlink>
        </w:p>
        <w:p w:rsidR="00B66A28" w:rsidRDefault="00B66A28" w14:paraId="53D63DB3" w14:textId="3E94170D">
          <w:pPr>
            <w:pStyle w:val="TM2"/>
            <w:tabs>
              <w:tab w:val="right" w:leader="dot" w:pos="9650"/>
            </w:tabs>
            <w:rPr>
              <w:rFonts w:asciiTheme="minorHAnsi" w:hAnsiTheme="minorHAnsi" w:eastAsiaTheme="minorEastAsia"/>
              <w:noProof/>
              <w:lang w:eastAsia="fr-FR"/>
            </w:rPr>
          </w:pPr>
          <w:hyperlink w:history="1" w:anchor="_Toc160011794">
            <w:r w:rsidRPr="00512BE6">
              <w:rPr>
                <w:rStyle w:val="Lienhypertexte"/>
                <w:noProof/>
              </w:rPr>
              <w:t>3.1 – Engagements réciproques des établissements.</w:t>
            </w:r>
            <w:r>
              <w:rPr>
                <w:noProof/>
                <w:webHidden/>
              </w:rPr>
              <w:tab/>
            </w:r>
            <w:r>
              <w:rPr>
                <w:noProof/>
                <w:webHidden/>
              </w:rPr>
              <w:fldChar w:fldCharType="begin"/>
            </w:r>
            <w:r>
              <w:rPr>
                <w:noProof/>
                <w:webHidden/>
              </w:rPr>
              <w:instrText xml:space="preserve"> PAGEREF _Toc160011794 \h </w:instrText>
            </w:r>
            <w:r>
              <w:rPr>
                <w:noProof/>
                <w:webHidden/>
              </w:rPr>
            </w:r>
            <w:r>
              <w:rPr>
                <w:noProof/>
                <w:webHidden/>
              </w:rPr>
              <w:fldChar w:fldCharType="separate"/>
            </w:r>
            <w:r>
              <w:rPr>
                <w:noProof/>
                <w:webHidden/>
              </w:rPr>
              <w:t>7</w:t>
            </w:r>
            <w:r>
              <w:rPr>
                <w:noProof/>
                <w:webHidden/>
              </w:rPr>
              <w:fldChar w:fldCharType="end"/>
            </w:r>
          </w:hyperlink>
        </w:p>
        <w:p w:rsidR="00B66A28" w:rsidRDefault="00B66A28" w14:paraId="5D09EE11" w14:textId="03999F75">
          <w:pPr>
            <w:pStyle w:val="TM2"/>
            <w:tabs>
              <w:tab w:val="right" w:leader="dot" w:pos="9650"/>
            </w:tabs>
            <w:rPr>
              <w:rFonts w:asciiTheme="minorHAnsi" w:hAnsiTheme="minorHAnsi" w:eastAsiaTheme="minorEastAsia"/>
              <w:noProof/>
              <w:lang w:eastAsia="fr-FR"/>
            </w:rPr>
          </w:pPr>
          <w:hyperlink w:history="1" w:anchor="_Toc160011795">
            <w:r w:rsidRPr="00512BE6">
              <w:rPr>
                <w:rStyle w:val="Lienhypertexte"/>
                <w:noProof/>
              </w:rPr>
              <w:t>3.2 - Engagements de l’Etablissement 1</w:t>
            </w:r>
            <w:r>
              <w:rPr>
                <w:noProof/>
                <w:webHidden/>
              </w:rPr>
              <w:tab/>
            </w:r>
            <w:r>
              <w:rPr>
                <w:noProof/>
                <w:webHidden/>
              </w:rPr>
              <w:fldChar w:fldCharType="begin"/>
            </w:r>
            <w:r>
              <w:rPr>
                <w:noProof/>
                <w:webHidden/>
              </w:rPr>
              <w:instrText xml:space="preserve"> PAGEREF _Toc160011795 \h </w:instrText>
            </w:r>
            <w:r>
              <w:rPr>
                <w:noProof/>
                <w:webHidden/>
              </w:rPr>
            </w:r>
            <w:r>
              <w:rPr>
                <w:noProof/>
                <w:webHidden/>
              </w:rPr>
              <w:fldChar w:fldCharType="separate"/>
            </w:r>
            <w:r>
              <w:rPr>
                <w:noProof/>
                <w:webHidden/>
              </w:rPr>
              <w:t>7</w:t>
            </w:r>
            <w:r>
              <w:rPr>
                <w:noProof/>
                <w:webHidden/>
              </w:rPr>
              <w:fldChar w:fldCharType="end"/>
            </w:r>
          </w:hyperlink>
        </w:p>
        <w:p w:rsidR="00B66A28" w:rsidRDefault="00B66A28" w14:paraId="60FEED8C" w14:textId="5D1696C6">
          <w:pPr>
            <w:pStyle w:val="TM2"/>
            <w:tabs>
              <w:tab w:val="right" w:leader="dot" w:pos="9650"/>
            </w:tabs>
            <w:rPr>
              <w:rFonts w:asciiTheme="minorHAnsi" w:hAnsiTheme="minorHAnsi" w:eastAsiaTheme="minorEastAsia"/>
              <w:noProof/>
              <w:lang w:eastAsia="fr-FR"/>
            </w:rPr>
          </w:pPr>
          <w:hyperlink w:history="1" w:anchor="_Toc160011796">
            <w:r w:rsidRPr="00512BE6">
              <w:rPr>
                <w:rStyle w:val="Lienhypertexte"/>
                <w:noProof/>
              </w:rPr>
              <w:t>3.3 – Engagement de l’Etablissement 2</w:t>
            </w:r>
            <w:r>
              <w:rPr>
                <w:noProof/>
                <w:webHidden/>
              </w:rPr>
              <w:tab/>
            </w:r>
            <w:r>
              <w:rPr>
                <w:noProof/>
                <w:webHidden/>
              </w:rPr>
              <w:fldChar w:fldCharType="begin"/>
            </w:r>
            <w:r>
              <w:rPr>
                <w:noProof/>
                <w:webHidden/>
              </w:rPr>
              <w:instrText xml:space="preserve"> PAGEREF _Toc160011796 \h </w:instrText>
            </w:r>
            <w:r>
              <w:rPr>
                <w:noProof/>
                <w:webHidden/>
              </w:rPr>
            </w:r>
            <w:r>
              <w:rPr>
                <w:noProof/>
                <w:webHidden/>
              </w:rPr>
              <w:fldChar w:fldCharType="separate"/>
            </w:r>
            <w:r>
              <w:rPr>
                <w:noProof/>
                <w:webHidden/>
              </w:rPr>
              <w:t>8</w:t>
            </w:r>
            <w:r>
              <w:rPr>
                <w:noProof/>
                <w:webHidden/>
              </w:rPr>
              <w:fldChar w:fldCharType="end"/>
            </w:r>
          </w:hyperlink>
        </w:p>
        <w:p w:rsidR="00B66A28" w:rsidRDefault="00B66A28" w14:paraId="2EEBF8DD" w14:textId="0F0FA6CC">
          <w:pPr>
            <w:pStyle w:val="TM1"/>
            <w:tabs>
              <w:tab w:val="right" w:leader="dot" w:pos="9650"/>
            </w:tabs>
            <w:rPr>
              <w:rFonts w:asciiTheme="minorHAnsi" w:hAnsiTheme="minorHAnsi" w:eastAsiaTheme="minorEastAsia"/>
              <w:noProof/>
              <w:lang w:eastAsia="fr-FR"/>
            </w:rPr>
          </w:pPr>
          <w:hyperlink w:history="1" w:anchor="_Toc160011797">
            <w:r w:rsidRPr="00512BE6">
              <w:rPr>
                <w:rStyle w:val="Lienhypertexte"/>
                <w:rFonts w:asciiTheme="majorHAnsi" w:hAnsiTheme="majorHAnsi" w:eastAsiaTheme="majorEastAsia" w:cstheme="majorBidi"/>
                <w:noProof/>
              </w:rPr>
              <w:t>ARTICLE 4 : Consentement du patient</w:t>
            </w:r>
            <w:r>
              <w:rPr>
                <w:noProof/>
                <w:webHidden/>
              </w:rPr>
              <w:tab/>
            </w:r>
            <w:r>
              <w:rPr>
                <w:noProof/>
                <w:webHidden/>
              </w:rPr>
              <w:fldChar w:fldCharType="begin"/>
            </w:r>
            <w:r>
              <w:rPr>
                <w:noProof/>
                <w:webHidden/>
              </w:rPr>
              <w:instrText xml:space="preserve"> PAGEREF _Toc160011797 \h </w:instrText>
            </w:r>
            <w:r>
              <w:rPr>
                <w:noProof/>
                <w:webHidden/>
              </w:rPr>
            </w:r>
            <w:r>
              <w:rPr>
                <w:noProof/>
                <w:webHidden/>
              </w:rPr>
              <w:fldChar w:fldCharType="separate"/>
            </w:r>
            <w:r>
              <w:rPr>
                <w:noProof/>
                <w:webHidden/>
              </w:rPr>
              <w:t>8</w:t>
            </w:r>
            <w:r>
              <w:rPr>
                <w:noProof/>
                <w:webHidden/>
              </w:rPr>
              <w:fldChar w:fldCharType="end"/>
            </w:r>
          </w:hyperlink>
        </w:p>
        <w:p w:rsidR="00B66A28" w:rsidRDefault="00B66A28" w14:paraId="2DB70A6E" w14:textId="734A6776">
          <w:pPr>
            <w:pStyle w:val="TM1"/>
            <w:tabs>
              <w:tab w:val="right" w:leader="dot" w:pos="9650"/>
            </w:tabs>
            <w:rPr>
              <w:rFonts w:asciiTheme="minorHAnsi" w:hAnsiTheme="minorHAnsi" w:eastAsiaTheme="minorEastAsia"/>
              <w:noProof/>
              <w:lang w:eastAsia="fr-FR"/>
            </w:rPr>
          </w:pPr>
          <w:hyperlink w:history="1" w:anchor="_Toc160011798">
            <w:r w:rsidRPr="00512BE6">
              <w:rPr>
                <w:rStyle w:val="Lienhypertexte"/>
                <w:rFonts w:asciiTheme="majorHAnsi" w:hAnsiTheme="majorHAnsi" w:eastAsiaTheme="majorEastAsia" w:cstheme="majorBidi"/>
                <w:noProof/>
              </w:rPr>
              <w:t>Article 5 : Protection des données partagées</w:t>
            </w:r>
            <w:r>
              <w:rPr>
                <w:noProof/>
                <w:webHidden/>
              </w:rPr>
              <w:tab/>
            </w:r>
            <w:r>
              <w:rPr>
                <w:noProof/>
                <w:webHidden/>
              </w:rPr>
              <w:fldChar w:fldCharType="begin"/>
            </w:r>
            <w:r>
              <w:rPr>
                <w:noProof/>
                <w:webHidden/>
              </w:rPr>
              <w:instrText xml:space="preserve"> PAGEREF _Toc160011798 \h </w:instrText>
            </w:r>
            <w:r>
              <w:rPr>
                <w:noProof/>
                <w:webHidden/>
              </w:rPr>
            </w:r>
            <w:r>
              <w:rPr>
                <w:noProof/>
                <w:webHidden/>
              </w:rPr>
              <w:fldChar w:fldCharType="separate"/>
            </w:r>
            <w:r>
              <w:rPr>
                <w:noProof/>
                <w:webHidden/>
              </w:rPr>
              <w:t>8</w:t>
            </w:r>
            <w:r>
              <w:rPr>
                <w:noProof/>
                <w:webHidden/>
              </w:rPr>
              <w:fldChar w:fldCharType="end"/>
            </w:r>
          </w:hyperlink>
        </w:p>
        <w:p w:rsidR="00B66A28" w:rsidRDefault="00B66A28" w14:paraId="6217F720" w14:textId="2D08901A">
          <w:pPr>
            <w:pStyle w:val="TM1"/>
            <w:tabs>
              <w:tab w:val="right" w:leader="dot" w:pos="9650"/>
            </w:tabs>
            <w:rPr>
              <w:rFonts w:asciiTheme="minorHAnsi" w:hAnsiTheme="minorHAnsi" w:eastAsiaTheme="minorEastAsia"/>
              <w:noProof/>
              <w:lang w:eastAsia="fr-FR"/>
            </w:rPr>
          </w:pPr>
          <w:hyperlink w:history="1" w:anchor="_Toc160011799">
            <w:r w:rsidRPr="00512BE6">
              <w:rPr>
                <w:rStyle w:val="Lienhypertexte"/>
                <w:rFonts w:asciiTheme="majorHAnsi" w:hAnsiTheme="majorHAnsi" w:eastAsiaTheme="majorEastAsia" w:cstheme="majorBidi"/>
                <w:noProof/>
              </w:rPr>
              <w:t>ARTICLE 6 : Responsabilité</w:t>
            </w:r>
            <w:r>
              <w:rPr>
                <w:noProof/>
                <w:webHidden/>
              </w:rPr>
              <w:tab/>
            </w:r>
            <w:r>
              <w:rPr>
                <w:noProof/>
                <w:webHidden/>
              </w:rPr>
              <w:fldChar w:fldCharType="begin"/>
            </w:r>
            <w:r>
              <w:rPr>
                <w:noProof/>
                <w:webHidden/>
              </w:rPr>
              <w:instrText xml:space="preserve"> PAGEREF _Toc160011799 \h </w:instrText>
            </w:r>
            <w:r>
              <w:rPr>
                <w:noProof/>
                <w:webHidden/>
              </w:rPr>
            </w:r>
            <w:r>
              <w:rPr>
                <w:noProof/>
                <w:webHidden/>
              </w:rPr>
              <w:fldChar w:fldCharType="separate"/>
            </w:r>
            <w:r>
              <w:rPr>
                <w:noProof/>
                <w:webHidden/>
              </w:rPr>
              <w:t>9</w:t>
            </w:r>
            <w:r>
              <w:rPr>
                <w:noProof/>
                <w:webHidden/>
              </w:rPr>
              <w:fldChar w:fldCharType="end"/>
            </w:r>
          </w:hyperlink>
        </w:p>
        <w:p w:rsidR="00B66A28" w:rsidRDefault="00B66A28" w14:paraId="4C70664F" w14:textId="5662D151">
          <w:pPr>
            <w:pStyle w:val="TM1"/>
            <w:tabs>
              <w:tab w:val="right" w:leader="dot" w:pos="9650"/>
            </w:tabs>
            <w:rPr>
              <w:rFonts w:asciiTheme="minorHAnsi" w:hAnsiTheme="minorHAnsi" w:eastAsiaTheme="minorEastAsia"/>
              <w:noProof/>
              <w:lang w:eastAsia="fr-FR"/>
            </w:rPr>
          </w:pPr>
          <w:hyperlink w:history="1" w:anchor="_Toc160011800">
            <w:r w:rsidRPr="00512BE6">
              <w:rPr>
                <w:rStyle w:val="Lienhypertexte"/>
                <w:rFonts w:asciiTheme="majorHAnsi" w:hAnsiTheme="majorHAnsi" w:eastAsiaTheme="majorEastAsia" w:cstheme="majorBidi"/>
                <w:noProof/>
              </w:rPr>
              <w:t>ARTICLE 7 : Facturation et suivi financier des prestations</w:t>
            </w:r>
            <w:r>
              <w:rPr>
                <w:noProof/>
                <w:webHidden/>
              </w:rPr>
              <w:tab/>
            </w:r>
            <w:r>
              <w:rPr>
                <w:noProof/>
                <w:webHidden/>
              </w:rPr>
              <w:fldChar w:fldCharType="begin"/>
            </w:r>
            <w:r>
              <w:rPr>
                <w:noProof/>
                <w:webHidden/>
              </w:rPr>
              <w:instrText xml:space="preserve"> PAGEREF _Toc160011800 \h </w:instrText>
            </w:r>
            <w:r>
              <w:rPr>
                <w:noProof/>
                <w:webHidden/>
              </w:rPr>
            </w:r>
            <w:r>
              <w:rPr>
                <w:noProof/>
                <w:webHidden/>
              </w:rPr>
              <w:fldChar w:fldCharType="separate"/>
            </w:r>
            <w:r>
              <w:rPr>
                <w:noProof/>
                <w:webHidden/>
              </w:rPr>
              <w:t>9</w:t>
            </w:r>
            <w:r>
              <w:rPr>
                <w:noProof/>
                <w:webHidden/>
              </w:rPr>
              <w:fldChar w:fldCharType="end"/>
            </w:r>
          </w:hyperlink>
        </w:p>
        <w:p w:rsidR="00B66A28" w:rsidRDefault="00B66A28" w14:paraId="0F11BCD1" w14:textId="0B59ABA7">
          <w:pPr>
            <w:pStyle w:val="TM1"/>
            <w:tabs>
              <w:tab w:val="right" w:leader="dot" w:pos="9650"/>
            </w:tabs>
            <w:rPr>
              <w:rFonts w:asciiTheme="minorHAnsi" w:hAnsiTheme="minorHAnsi" w:eastAsiaTheme="minorEastAsia"/>
              <w:noProof/>
              <w:lang w:eastAsia="fr-FR"/>
            </w:rPr>
          </w:pPr>
          <w:hyperlink w:history="1" w:anchor="_Toc160011801">
            <w:r w:rsidRPr="00512BE6">
              <w:rPr>
                <w:rStyle w:val="Lienhypertexte"/>
                <w:rFonts w:asciiTheme="majorHAnsi" w:hAnsiTheme="majorHAnsi" w:eastAsiaTheme="majorEastAsia" w:cstheme="majorBidi"/>
                <w:noProof/>
              </w:rPr>
              <w:t>ARTICLE 8 : Suivi annuel de l’exécution</w:t>
            </w:r>
            <w:r>
              <w:rPr>
                <w:noProof/>
                <w:webHidden/>
              </w:rPr>
              <w:tab/>
            </w:r>
            <w:r>
              <w:rPr>
                <w:noProof/>
                <w:webHidden/>
              </w:rPr>
              <w:fldChar w:fldCharType="begin"/>
            </w:r>
            <w:r>
              <w:rPr>
                <w:noProof/>
                <w:webHidden/>
              </w:rPr>
              <w:instrText xml:space="preserve"> PAGEREF _Toc160011801 \h </w:instrText>
            </w:r>
            <w:r>
              <w:rPr>
                <w:noProof/>
                <w:webHidden/>
              </w:rPr>
            </w:r>
            <w:r>
              <w:rPr>
                <w:noProof/>
                <w:webHidden/>
              </w:rPr>
              <w:fldChar w:fldCharType="separate"/>
            </w:r>
            <w:r>
              <w:rPr>
                <w:noProof/>
                <w:webHidden/>
              </w:rPr>
              <w:t>9</w:t>
            </w:r>
            <w:r>
              <w:rPr>
                <w:noProof/>
                <w:webHidden/>
              </w:rPr>
              <w:fldChar w:fldCharType="end"/>
            </w:r>
          </w:hyperlink>
        </w:p>
        <w:p w:rsidR="00B66A28" w:rsidRDefault="00B66A28" w14:paraId="368568C8" w14:textId="2745F28E">
          <w:pPr>
            <w:pStyle w:val="TM2"/>
            <w:tabs>
              <w:tab w:val="right" w:leader="dot" w:pos="9650"/>
            </w:tabs>
            <w:rPr>
              <w:rFonts w:asciiTheme="minorHAnsi" w:hAnsiTheme="minorHAnsi" w:eastAsiaTheme="minorEastAsia"/>
              <w:noProof/>
              <w:lang w:eastAsia="fr-FR"/>
            </w:rPr>
          </w:pPr>
          <w:hyperlink w:history="1" w:anchor="_Toc160011802">
            <w:r w:rsidRPr="00512BE6">
              <w:rPr>
                <w:rStyle w:val="Lienhypertexte"/>
                <w:noProof/>
              </w:rPr>
              <w:t>9.1 – Durée de la convention</w:t>
            </w:r>
            <w:r>
              <w:rPr>
                <w:noProof/>
                <w:webHidden/>
              </w:rPr>
              <w:tab/>
            </w:r>
            <w:r>
              <w:rPr>
                <w:noProof/>
                <w:webHidden/>
              </w:rPr>
              <w:fldChar w:fldCharType="begin"/>
            </w:r>
            <w:r>
              <w:rPr>
                <w:noProof/>
                <w:webHidden/>
              </w:rPr>
              <w:instrText xml:space="preserve"> PAGEREF _Toc160011802 \h </w:instrText>
            </w:r>
            <w:r>
              <w:rPr>
                <w:noProof/>
                <w:webHidden/>
              </w:rPr>
            </w:r>
            <w:r>
              <w:rPr>
                <w:noProof/>
                <w:webHidden/>
              </w:rPr>
              <w:fldChar w:fldCharType="separate"/>
            </w:r>
            <w:r>
              <w:rPr>
                <w:noProof/>
                <w:webHidden/>
              </w:rPr>
              <w:t>9</w:t>
            </w:r>
            <w:r>
              <w:rPr>
                <w:noProof/>
                <w:webHidden/>
              </w:rPr>
              <w:fldChar w:fldCharType="end"/>
            </w:r>
          </w:hyperlink>
        </w:p>
        <w:p w:rsidR="00B66A28" w:rsidRDefault="00B66A28" w14:paraId="371185BE" w14:textId="3CD49C5E">
          <w:pPr>
            <w:pStyle w:val="TM2"/>
            <w:tabs>
              <w:tab w:val="right" w:leader="dot" w:pos="9650"/>
            </w:tabs>
            <w:rPr>
              <w:rFonts w:asciiTheme="minorHAnsi" w:hAnsiTheme="minorHAnsi" w:eastAsiaTheme="minorEastAsia"/>
              <w:noProof/>
              <w:lang w:eastAsia="fr-FR"/>
            </w:rPr>
          </w:pPr>
          <w:hyperlink w:history="1" w:anchor="_Toc160011803">
            <w:r w:rsidRPr="00512BE6">
              <w:rPr>
                <w:rStyle w:val="Lienhypertexte"/>
                <w:noProof/>
              </w:rPr>
              <w:t>9.2 – Hypothèse de résiliation</w:t>
            </w:r>
            <w:r>
              <w:rPr>
                <w:noProof/>
                <w:webHidden/>
              </w:rPr>
              <w:tab/>
            </w:r>
            <w:r>
              <w:rPr>
                <w:noProof/>
                <w:webHidden/>
              </w:rPr>
              <w:fldChar w:fldCharType="begin"/>
            </w:r>
            <w:r>
              <w:rPr>
                <w:noProof/>
                <w:webHidden/>
              </w:rPr>
              <w:instrText xml:space="preserve"> PAGEREF _Toc160011803 \h </w:instrText>
            </w:r>
            <w:r>
              <w:rPr>
                <w:noProof/>
                <w:webHidden/>
              </w:rPr>
            </w:r>
            <w:r>
              <w:rPr>
                <w:noProof/>
                <w:webHidden/>
              </w:rPr>
              <w:fldChar w:fldCharType="separate"/>
            </w:r>
            <w:r>
              <w:rPr>
                <w:noProof/>
                <w:webHidden/>
              </w:rPr>
              <w:t>10</w:t>
            </w:r>
            <w:r>
              <w:rPr>
                <w:noProof/>
                <w:webHidden/>
              </w:rPr>
              <w:fldChar w:fldCharType="end"/>
            </w:r>
          </w:hyperlink>
        </w:p>
        <w:p w:rsidR="00B66A28" w:rsidRDefault="00B66A28" w14:paraId="36448FA2" w14:textId="3E809EE2">
          <w:pPr>
            <w:pStyle w:val="TM2"/>
            <w:tabs>
              <w:tab w:val="right" w:leader="dot" w:pos="9650"/>
            </w:tabs>
            <w:rPr>
              <w:rFonts w:asciiTheme="minorHAnsi" w:hAnsiTheme="minorHAnsi" w:eastAsiaTheme="minorEastAsia"/>
              <w:noProof/>
              <w:lang w:eastAsia="fr-FR"/>
            </w:rPr>
          </w:pPr>
          <w:hyperlink w:history="1" w:anchor="_Toc160011804">
            <w:r w:rsidRPr="00512BE6">
              <w:rPr>
                <w:rStyle w:val="Lienhypertexte"/>
                <w:noProof/>
              </w:rPr>
              <w:t>9.3 - Force majeure.</w:t>
            </w:r>
            <w:r>
              <w:rPr>
                <w:noProof/>
                <w:webHidden/>
              </w:rPr>
              <w:tab/>
            </w:r>
            <w:r>
              <w:rPr>
                <w:noProof/>
                <w:webHidden/>
              </w:rPr>
              <w:fldChar w:fldCharType="begin"/>
            </w:r>
            <w:r>
              <w:rPr>
                <w:noProof/>
                <w:webHidden/>
              </w:rPr>
              <w:instrText xml:space="preserve"> PAGEREF _Toc160011804 \h </w:instrText>
            </w:r>
            <w:r>
              <w:rPr>
                <w:noProof/>
                <w:webHidden/>
              </w:rPr>
            </w:r>
            <w:r>
              <w:rPr>
                <w:noProof/>
                <w:webHidden/>
              </w:rPr>
              <w:fldChar w:fldCharType="separate"/>
            </w:r>
            <w:r>
              <w:rPr>
                <w:noProof/>
                <w:webHidden/>
              </w:rPr>
              <w:t>10</w:t>
            </w:r>
            <w:r>
              <w:rPr>
                <w:noProof/>
                <w:webHidden/>
              </w:rPr>
              <w:fldChar w:fldCharType="end"/>
            </w:r>
          </w:hyperlink>
        </w:p>
        <w:p w:rsidR="00B66A28" w:rsidRDefault="00B66A28" w14:paraId="7F4709DF" w14:textId="552175E6">
          <w:pPr>
            <w:pStyle w:val="TM1"/>
            <w:tabs>
              <w:tab w:val="right" w:leader="dot" w:pos="9650"/>
            </w:tabs>
            <w:rPr>
              <w:rFonts w:asciiTheme="minorHAnsi" w:hAnsiTheme="minorHAnsi" w:eastAsiaTheme="minorEastAsia"/>
              <w:noProof/>
              <w:lang w:eastAsia="fr-FR"/>
            </w:rPr>
          </w:pPr>
          <w:hyperlink w:history="1" w:anchor="_Toc160011805">
            <w:r w:rsidRPr="00512BE6">
              <w:rPr>
                <w:rStyle w:val="Lienhypertexte"/>
                <w:rFonts w:asciiTheme="majorHAnsi" w:hAnsiTheme="majorHAnsi" w:eastAsiaTheme="majorEastAsia" w:cstheme="majorBidi"/>
                <w:noProof/>
              </w:rPr>
              <w:t>Article 10 – Litige.</w:t>
            </w:r>
            <w:r>
              <w:rPr>
                <w:noProof/>
                <w:webHidden/>
              </w:rPr>
              <w:tab/>
            </w:r>
            <w:r>
              <w:rPr>
                <w:noProof/>
                <w:webHidden/>
              </w:rPr>
              <w:fldChar w:fldCharType="begin"/>
            </w:r>
            <w:r>
              <w:rPr>
                <w:noProof/>
                <w:webHidden/>
              </w:rPr>
              <w:instrText xml:space="preserve"> PAGEREF _Toc160011805 \h </w:instrText>
            </w:r>
            <w:r>
              <w:rPr>
                <w:noProof/>
                <w:webHidden/>
              </w:rPr>
            </w:r>
            <w:r>
              <w:rPr>
                <w:noProof/>
                <w:webHidden/>
              </w:rPr>
              <w:fldChar w:fldCharType="separate"/>
            </w:r>
            <w:r>
              <w:rPr>
                <w:noProof/>
                <w:webHidden/>
              </w:rPr>
              <w:t>10</w:t>
            </w:r>
            <w:r>
              <w:rPr>
                <w:noProof/>
                <w:webHidden/>
              </w:rPr>
              <w:fldChar w:fldCharType="end"/>
            </w:r>
          </w:hyperlink>
        </w:p>
        <w:p w:rsidR="00304E49" w:rsidP="00304E49" w:rsidRDefault="00304E49" w14:paraId="1DA50A16" w14:textId="00FF7DE5">
          <w:r>
            <w:rPr>
              <w:b/>
              <w:bCs/>
            </w:rPr>
            <w:fldChar w:fldCharType="end"/>
          </w:r>
        </w:p>
      </w:sdtContent>
    </w:sdt>
    <w:p w:rsidRPr="0054343B" w:rsidR="00304E49" w:rsidP="0054343B" w:rsidRDefault="00304E49" w14:paraId="5F80BBB1" w14:textId="77777777">
      <w:pPr>
        <w:spacing w:line="259" w:lineRule="auto"/>
      </w:pPr>
      <w:r>
        <w:br w:type="page"/>
      </w:r>
    </w:p>
    <w:p w:rsidRPr="00491366" w:rsidR="00304E49" w:rsidP="00304E49" w:rsidRDefault="00304E49" w14:paraId="68AD5D00"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097" w:id="1"/>
      <w:bookmarkStart w:name="_Toc160011791" w:id="2"/>
      <w:r w:rsidRPr="00491366">
        <w:rPr>
          <w:rFonts w:asciiTheme="majorHAnsi" w:hAnsiTheme="majorHAnsi" w:eastAsiaTheme="majorEastAsia" w:cstheme="majorBidi"/>
          <w:b w:val="0"/>
          <w:bCs w:val="0"/>
          <w:color w:val="2F5496" w:themeColor="accent1" w:themeShade="BF"/>
          <w:kern w:val="0"/>
          <w:sz w:val="32"/>
          <w:szCs w:val="32"/>
          <w:lang w:eastAsia="en-US"/>
        </w:rPr>
        <w:t>ARTICLE 1 : Objet de la convention</w:t>
      </w:r>
      <w:bookmarkEnd w:id="1"/>
      <w:bookmarkEnd w:id="2"/>
      <w:r w:rsidRPr="00491366">
        <w:rPr>
          <w:rFonts w:asciiTheme="majorHAnsi" w:hAnsiTheme="majorHAnsi" w:eastAsiaTheme="majorEastAsia" w:cstheme="majorBidi"/>
          <w:b w:val="0"/>
          <w:bCs w:val="0"/>
          <w:color w:val="2F5496" w:themeColor="accent1" w:themeShade="BF"/>
          <w:kern w:val="0"/>
          <w:sz w:val="32"/>
          <w:szCs w:val="32"/>
          <w:lang w:eastAsia="en-US"/>
        </w:rPr>
        <w:t> </w:t>
      </w:r>
    </w:p>
    <w:p w:rsidRPr="009407E1" w:rsidR="00304E49" w:rsidP="00304E49" w:rsidRDefault="00304E49" w14:paraId="5DD5B1D3" w14:textId="77777777">
      <w:pPr>
        <w:pStyle w:val="Titre1"/>
        <w:keepNext/>
        <w:keepLines/>
        <w:spacing w:before="240" w:beforeAutospacing="0" w:after="0" w:afterAutospacing="0" w:line="256" w:lineRule="auto"/>
        <w:rPr>
          <w:rFonts w:ascii="Corbel" w:hAnsi="Corbel"/>
          <w:sz w:val="22"/>
          <w:szCs w:val="22"/>
        </w:rPr>
      </w:pPr>
    </w:p>
    <w:tbl>
      <w:tblPr>
        <w:tblStyle w:val="Grilledutableau"/>
        <w:tblW w:w="0" w:type="auto"/>
        <w:tblLook w:val="04A0" w:firstRow="1" w:lastRow="0" w:firstColumn="1" w:lastColumn="0" w:noHBand="0" w:noVBand="1"/>
      </w:tblPr>
      <w:tblGrid>
        <w:gridCol w:w="9650"/>
      </w:tblGrid>
      <w:tr w:rsidR="00304E49" w:rsidTr="00B66A28" w14:paraId="7FEA9E00" w14:textId="77777777">
        <w:tc>
          <w:tcPr>
            <w:tcW w:w="9650" w:type="dxa"/>
          </w:tcPr>
          <w:p w:rsidR="00304E49" w:rsidP="00B66A28" w:rsidRDefault="00304E49" w14:paraId="6A13C9E9" w14:textId="77777777">
            <w:pPr>
              <w:jc w:val="both"/>
              <w:rPr>
                <w:rFonts w:cstheme="minorHAnsi"/>
              </w:rPr>
            </w:pPr>
          </w:p>
          <w:p w:rsidRPr="005F1A90" w:rsidR="00304E49" w:rsidP="00B66A28" w:rsidRDefault="00304E49" w14:paraId="1435DCD1" w14:textId="5E7343B9">
            <w:pPr>
              <w:jc w:val="both"/>
              <w:rPr>
                <w:rFonts w:cstheme="minorHAnsi"/>
                <w:b/>
                <w:bCs/>
                <w:i/>
                <w:iCs/>
                <w:color w:val="FF0000"/>
              </w:rPr>
            </w:pPr>
            <w:r w:rsidRPr="005F1A90">
              <w:rPr>
                <w:rFonts w:cstheme="minorHAnsi"/>
                <w:b/>
                <w:bCs/>
                <w:i/>
                <w:iCs/>
                <w:color w:val="FF0000"/>
              </w:rPr>
              <w:t>L’article 1 recense l’ensemble des coopérations nécessaires à l’obtention d’une autorisation, dès lors que l’activité ou l’équipement indispensable n’est pas déjà détenu par l’établissement demandeur.</w:t>
            </w:r>
          </w:p>
          <w:p w:rsidRPr="005F1A90" w:rsidR="00304E49" w:rsidP="00B66A28" w:rsidRDefault="00304E49" w14:paraId="71650A5A" w14:textId="77777777">
            <w:pPr>
              <w:jc w:val="both"/>
              <w:rPr>
                <w:rFonts w:cstheme="minorHAnsi"/>
                <w:b/>
                <w:bCs/>
                <w:i/>
                <w:iCs/>
                <w:color w:val="FF0000"/>
              </w:rPr>
            </w:pPr>
          </w:p>
          <w:p w:rsidR="00304E49" w:rsidP="00B66A28" w:rsidRDefault="00304E49" w14:paraId="4C4B0306" w14:textId="77777777">
            <w:pPr>
              <w:jc w:val="both"/>
              <w:rPr>
                <w:rFonts w:cstheme="minorHAnsi"/>
              </w:rPr>
            </w:pPr>
            <w:r w:rsidRPr="005F1A90">
              <w:rPr>
                <w:rFonts w:cstheme="minorHAnsi"/>
                <w:b/>
                <w:bCs/>
                <w:i/>
                <w:iCs/>
                <w:color w:val="FF0000"/>
              </w:rPr>
              <w:t>Ne conserver que les mentions utiles</w:t>
            </w:r>
            <w:r>
              <w:rPr>
                <w:rFonts w:cstheme="minorHAnsi"/>
                <w:b/>
                <w:bCs/>
                <w:i/>
                <w:iCs/>
                <w:color w:val="FF0000"/>
              </w:rPr>
              <w:t>.</w:t>
            </w:r>
          </w:p>
          <w:p w:rsidR="00304E49" w:rsidP="00B66A28" w:rsidRDefault="00304E49" w14:paraId="74BFDF68" w14:textId="77777777">
            <w:pPr>
              <w:jc w:val="both"/>
              <w:rPr>
                <w:rFonts w:cstheme="minorHAnsi"/>
              </w:rPr>
            </w:pPr>
          </w:p>
        </w:tc>
      </w:tr>
    </w:tbl>
    <w:p w:rsidR="00304E49" w:rsidP="00304E49" w:rsidRDefault="00304E49" w14:paraId="66BC64B4" w14:textId="77777777">
      <w:pPr>
        <w:jc w:val="both"/>
      </w:pPr>
    </w:p>
    <w:p w:rsidR="00304E49" w:rsidP="00304E49" w:rsidRDefault="00304E49" w14:paraId="64702D39" w14:textId="77777777">
      <w:pPr>
        <w:jc w:val="both"/>
      </w:pPr>
      <w:r>
        <w:t xml:space="preserve">La présente convention a pour objet (cocher les mentions utiles) : </w:t>
      </w:r>
    </w:p>
    <w:p w:rsidR="00304E49" w:rsidP="00304E49" w:rsidRDefault="00304E49" w14:paraId="3E83C9C3" w14:textId="77777777">
      <w:pPr>
        <w:pStyle w:val="Paragraphedeliste"/>
        <w:jc w:val="both"/>
      </w:pPr>
    </w:p>
    <w:p w:rsidR="00304E49" w:rsidP="00304E49" w:rsidRDefault="00304E49" w14:paraId="60E00073" w14:textId="013723BC">
      <w:pPr>
        <w:pStyle w:val="Paragraphedeliste"/>
        <w:ind w:left="360"/>
        <w:jc w:val="both"/>
      </w:pPr>
      <w:r>
        <w:fldChar w:fldCharType="begin">
          <w:ffData>
            <w:name w:val="CaseACocher1"/>
            <w:enabled/>
            <w:calcOnExit w:val="0"/>
            <w:checkBox>
              <w:sizeAuto/>
              <w:default w:val="0"/>
            </w:checkBox>
          </w:ffData>
        </w:fldChar>
      </w:r>
      <w:bookmarkStart w:name="CaseACocher1" w:id="3"/>
      <w:r>
        <w:instrText xml:space="preserve"> FORMCHECKBOX </w:instrText>
      </w:r>
      <w:r w:rsidR="00B66A28">
        <w:fldChar w:fldCharType="separate"/>
      </w:r>
      <w:r>
        <w:fldChar w:fldCharType="end"/>
      </w:r>
      <w:bookmarkEnd w:id="3"/>
      <w:r>
        <w:t xml:space="preserve"> La mise à disposition de </w:t>
      </w:r>
      <w:r w:rsidRPr="005145CE">
        <w:rPr>
          <w:highlight w:val="yellow"/>
        </w:rPr>
        <w:t>l’établissement 1,</w:t>
      </w:r>
      <w:r>
        <w:t xml:space="preserve"> titulaire de l’autorisation </w:t>
      </w:r>
      <w:r w:rsidR="00656A81">
        <w:t xml:space="preserve">de </w:t>
      </w:r>
      <w:r w:rsidR="005C39E3">
        <w:t xml:space="preserve">radiologie interventionnelle </w:t>
      </w:r>
      <w:r w:rsidRPr="00F36969" w:rsidR="005C39E3">
        <w:rPr>
          <w:u w:val="single"/>
        </w:rPr>
        <w:t>mention A</w:t>
      </w:r>
      <w:r w:rsidR="005C39E3">
        <w:t xml:space="preserve">, </w:t>
      </w:r>
      <w:r w:rsidR="00F36969">
        <w:t xml:space="preserve">d’un accès à une </w:t>
      </w:r>
      <w:r w:rsidRPr="0092191D" w:rsidR="00F36969">
        <w:rPr>
          <w:u w:val="single"/>
        </w:rPr>
        <w:t>unité de surveillance continue</w:t>
      </w:r>
      <w:r w:rsidR="00F36969">
        <w:rPr>
          <w:rStyle w:val="Appelnotedebasdep"/>
        </w:rPr>
        <w:footnoteReference w:id="4"/>
      </w:r>
      <w:r w:rsidR="00F36969">
        <w:t>.</w:t>
      </w:r>
    </w:p>
    <w:p w:rsidR="00304E49" w:rsidP="00304E49" w:rsidRDefault="00304E49" w14:paraId="0C7E27FA" w14:textId="77777777">
      <w:pPr>
        <w:pStyle w:val="Paragraphedeliste"/>
        <w:ind w:left="360"/>
        <w:jc w:val="both"/>
      </w:pPr>
    </w:p>
    <w:p w:rsidR="00F36969" w:rsidP="00F36969" w:rsidRDefault="00F36969" w14:paraId="6F820B04" w14:textId="19220986">
      <w:pPr>
        <w:pStyle w:val="Paragraphedeliste"/>
        <w:ind w:left="360"/>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La mise à disposition de </w:t>
      </w:r>
      <w:r w:rsidRPr="005145CE">
        <w:rPr>
          <w:highlight w:val="yellow"/>
        </w:rPr>
        <w:t>l’établissement 1,</w:t>
      </w:r>
      <w:r>
        <w:t xml:space="preserve"> titulaire de l’autorisation </w:t>
      </w:r>
      <w:r w:rsidR="00656A81">
        <w:t xml:space="preserve">de </w:t>
      </w:r>
      <w:r>
        <w:t xml:space="preserve">radiologie interventionnelle </w:t>
      </w:r>
      <w:r w:rsidRPr="00F36969">
        <w:rPr>
          <w:u w:val="single"/>
        </w:rPr>
        <w:t xml:space="preserve">mention </w:t>
      </w:r>
      <w:r>
        <w:rPr>
          <w:u w:val="single"/>
        </w:rPr>
        <w:t>B</w:t>
      </w:r>
      <w:r>
        <w:t xml:space="preserve">, d’un accès à une </w:t>
      </w:r>
      <w:r w:rsidRPr="0092191D">
        <w:rPr>
          <w:u w:val="single"/>
        </w:rPr>
        <w:t xml:space="preserve">unité de soins intensifs polyvalents </w:t>
      </w:r>
      <w:r w:rsidRPr="0092191D" w:rsidR="00C56EF3">
        <w:rPr>
          <w:u w:val="single"/>
        </w:rPr>
        <w:t xml:space="preserve">ou à </w:t>
      </w:r>
      <w:r w:rsidRPr="0092191D" w:rsidR="008E1AF4">
        <w:rPr>
          <w:u w:val="single"/>
        </w:rPr>
        <w:t>une unité de réanimation</w:t>
      </w:r>
      <w:r w:rsidR="008E1AF4">
        <w:rPr>
          <w:rStyle w:val="Appelnotedebasdep"/>
        </w:rPr>
        <w:footnoteReference w:id="5"/>
      </w:r>
      <w:r w:rsidR="008E1AF4">
        <w:t>.</w:t>
      </w:r>
    </w:p>
    <w:p w:rsidR="008E1AF4" w:rsidP="00F36969" w:rsidRDefault="008E1AF4" w14:paraId="52FA5F8F" w14:textId="6A30D307">
      <w:pPr>
        <w:pStyle w:val="Paragraphedeliste"/>
        <w:ind w:left="360"/>
        <w:jc w:val="both"/>
      </w:pPr>
    </w:p>
    <w:p w:rsidR="008E1AF4" w:rsidP="008E1AF4" w:rsidRDefault="008E1AF4" w14:paraId="6939B072" w14:textId="0D17728B">
      <w:pPr>
        <w:pStyle w:val="Paragraphedeliste"/>
        <w:ind w:left="360"/>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La mise à disposition de </w:t>
      </w:r>
      <w:r w:rsidRPr="005145CE">
        <w:rPr>
          <w:highlight w:val="yellow"/>
        </w:rPr>
        <w:t>l’établissement 1,</w:t>
      </w:r>
      <w:r>
        <w:t xml:space="preserve"> titulaire de l’autorisation </w:t>
      </w:r>
      <w:r w:rsidR="00656A81">
        <w:t xml:space="preserve">de </w:t>
      </w:r>
      <w:r>
        <w:t xml:space="preserve">radiologie interventionnelle </w:t>
      </w:r>
      <w:r w:rsidRPr="00F36969">
        <w:rPr>
          <w:u w:val="single"/>
        </w:rPr>
        <w:t xml:space="preserve">mention </w:t>
      </w:r>
      <w:r>
        <w:rPr>
          <w:u w:val="single"/>
        </w:rPr>
        <w:t>C</w:t>
      </w:r>
      <w:r>
        <w:t xml:space="preserve">, d’un accès à une </w:t>
      </w:r>
      <w:r w:rsidRPr="0092191D">
        <w:rPr>
          <w:u w:val="single"/>
        </w:rPr>
        <w:t>unité de soins intensifs polyvalents ou à une unité de réanimation</w:t>
      </w:r>
      <w:r>
        <w:rPr>
          <w:rStyle w:val="Appelnotedebasdep"/>
        </w:rPr>
        <w:footnoteReference w:id="6"/>
      </w:r>
      <w:r>
        <w:t>.</w:t>
      </w:r>
    </w:p>
    <w:p w:rsidR="008E1AF4" w:rsidP="008E1AF4" w:rsidRDefault="008E1AF4" w14:paraId="6DAB3B43" w14:textId="77777777">
      <w:pPr>
        <w:pStyle w:val="Paragraphedeliste"/>
        <w:ind w:left="360"/>
        <w:jc w:val="both"/>
      </w:pPr>
    </w:p>
    <w:p w:rsidR="008E1AF4" w:rsidP="008E1AF4" w:rsidRDefault="008E1AF4" w14:paraId="2DE67129" w14:textId="5C9BDF93">
      <w:pPr>
        <w:pStyle w:val="Paragraphedeliste"/>
        <w:ind w:left="360"/>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La mise à disposition de </w:t>
      </w:r>
      <w:r w:rsidRPr="005145CE">
        <w:rPr>
          <w:highlight w:val="yellow"/>
        </w:rPr>
        <w:t>l’établissement 1,</w:t>
      </w:r>
      <w:r>
        <w:t xml:space="preserve"> titulaire de l’autorisation </w:t>
      </w:r>
      <w:r w:rsidR="00656A81">
        <w:t xml:space="preserve">de </w:t>
      </w:r>
      <w:r>
        <w:t xml:space="preserve">radiologie interventionnelle </w:t>
      </w:r>
      <w:r w:rsidRPr="00F36969">
        <w:rPr>
          <w:u w:val="single"/>
        </w:rPr>
        <w:t xml:space="preserve">mention </w:t>
      </w:r>
      <w:r>
        <w:rPr>
          <w:u w:val="single"/>
        </w:rPr>
        <w:t>D</w:t>
      </w:r>
      <w:r>
        <w:t xml:space="preserve">, d’un accès à une </w:t>
      </w:r>
      <w:r w:rsidRPr="0092191D" w:rsidR="0092191D">
        <w:rPr>
          <w:u w:val="single"/>
        </w:rPr>
        <w:t>structure autorisée en chirurgie</w:t>
      </w:r>
      <w:r>
        <w:rPr>
          <w:rStyle w:val="Appelnotedebasdep"/>
        </w:rPr>
        <w:footnoteReference w:id="7"/>
      </w:r>
      <w:r>
        <w:t>.</w:t>
      </w:r>
    </w:p>
    <w:p w:rsidR="008E1AF4" w:rsidP="008E1AF4" w:rsidRDefault="008E1AF4" w14:paraId="7C9003B6" w14:textId="77777777">
      <w:pPr>
        <w:pStyle w:val="Paragraphedeliste"/>
        <w:ind w:left="360"/>
        <w:jc w:val="both"/>
      </w:pPr>
    </w:p>
    <w:p w:rsidR="003925A5" w:rsidP="003925A5" w:rsidRDefault="003925A5" w14:paraId="5A491593" w14:textId="2E91F9AC">
      <w:pPr>
        <w:pStyle w:val="Paragraphedeliste"/>
        <w:ind w:left="360"/>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La mise à disposition de </w:t>
      </w:r>
      <w:r w:rsidRPr="005145CE">
        <w:rPr>
          <w:highlight w:val="yellow"/>
        </w:rPr>
        <w:t>l’établissement 1,</w:t>
      </w:r>
      <w:r>
        <w:t xml:space="preserve"> titulaire de l’autorisation</w:t>
      </w:r>
      <w:r w:rsidR="00656A81">
        <w:t xml:space="preserve"> de</w:t>
      </w:r>
      <w:r>
        <w:t xml:space="preserve"> radiologie interventionnelle </w:t>
      </w:r>
      <w:r w:rsidRPr="00F36969">
        <w:rPr>
          <w:u w:val="single"/>
        </w:rPr>
        <w:t xml:space="preserve">mention </w:t>
      </w:r>
      <w:r w:rsidR="00CF78C9">
        <w:rPr>
          <w:u w:val="single"/>
        </w:rPr>
        <w:t>B et C</w:t>
      </w:r>
      <w:r>
        <w:t xml:space="preserve">, d’un accès à </w:t>
      </w:r>
      <w:r w:rsidRPr="00B66A28" w:rsidR="00CF78C9">
        <w:t>un</w:t>
      </w:r>
      <w:r w:rsidRPr="00B66A28" w:rsidR="00CF78C9">
        <w:rPr>
          <w:u w:val="single"/>
        </w:rPr>
        <w:t xml:space="preserve"> appareil d’imagerie par résonance magnétique nucléaire</w:t>
      </w:r>
      <w:r>
        <w:rPr>
          <w:rStyle w:val="Appelnotedebasdep"/>
        </w:rPr>
        <w:footnoteReference w:id="8"/>
      </w:r>
      <w:r>
        <w:t>.</w:t>
      </w:r>
    </w:p>
    <w:p w:rsidR="00CF78C9" w:rsidP="009B5EAB" w:rsidRDefault="00CF78C9" w14:paraId="65088479" w14:textId="3F76CCAF">
      <w:pPr>
        <w:jc w:val="both"/>
      </w:pPr>
    </w:p>
    <w:p w:rsidR="008E1AF4" w:rsidP="00F36969" w:rsidRDefault="00656A81" w14:paraId="6E1CAAD4" w14:textId="7F39CC1D">
      <w:pPr>
        <w:pStyle w:val="Paragraphedeliste"/>
        <w:ind w:left="360"/>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L’organisation de la continuité des soins post-interventionnels des patients de </w:t>
      </w:r>
      <w:r w:rsidRPr="00CF6A71">
        <w:rPr>
          <w:highlight w:val="yellow"/>
        </w:rPr>
        <w:t>l’établissement 1</w:t>
      </w:r>
      <w:r>
        <w:t xml:space="preserve">, au sein de </w:t>
      </w:r>
      <w:r w:rsidRPr="00CF6A71">
        <w:rPr>
          <w:highlight w:val="yellow"/>
        </w:rPr>
        <w:t>l’établissement 2</w:t>
      </w:r>
      <w:r>
        <w:t xml:space="preserve">, également titulaire d’autorisation de radiologie interventionnelle, pour les cas où </w:t>
      </w:r>
      <w:r w:rsidRPr="00CF6A71">
        <w:rPr>
          <w:highlight w:val="yellow"/>
        </w:rPr>
        <w:t>l’établissement 1</w:t>
      </w:r>
      <w:r>
        <w:t xml:space="preserve"> est titulaire de l’autorisation de radiologie interventionnelle</w:t>
      </w:r>
      <w:r w:rsidR="00CF6A71">
        <w:rPr>
          <w:rStyle w:val="Appelnotedebasdep"/>
        </w:rPr>
        <w:footnoteReference w:id="9"/>
      </w:r>
      <w:r>
        <w:t xml:space="preserve"> : </w:t>
      </w:r>
    </w:p>
    <w:p w:rsidR="00656A81" w:rsidP="00F36969" w:rsidRDefault="00656A81" w14:paraId="0F206AEB" w14:textId="08550BB6">
      <w:pPr>
        <w:pStyle w:val="Paragraphedeliste"/>
        <w:ind w:left="360"/>
        <w:jc w:val="both"/>
      </w:pPr>
      <w:r>
        <w:tab/>
      </w: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Mention A, </w:t>
      </w:r>
    </w:p>
    <w:p w:rsidR="00656A81" w:rsidP="00F36969" w:rsidRDefault="00656A81" w14:paraId="41AEEE07" w14:textId="77777777">
      <w:pPr>
        <w:pStyle w:val="Paragraphedeliste"/>
        <w:ind w:left="360"/>
        <w:jc w:val="both"/>
      </w:pPr>
    </w:p>
    <w:p w:rsidR="00656A81" w:rsidP="00656A81" w:rsidRDefault="00656A81" w14:paraId="3E6788DD" w14:textId="6EEE631F">
      <w:pPr>
        <w:pStyle w:val="Paragraphedeliste"/>
        <w:ind w:left="360"/>
        <w:jc w:val="both"/>
      </w:pPr>
      <w:r>
        <w:tab/>
      </w: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Mention B, </w:t>
      </w:r>
    </w:p>
    <w:p w:rsidR="00656A81" w:rsidP="00656A81" w:rsidRDefault="00656A81" w14:paraId="4A5DA1A2" w14:textId="77777777">
      <w:pPr>
        <w:pStyle w:val="Paragraphedeliste"/>
        <w:ind w:left="360"/>
        <w:jc w:val="both"/>
      </w:pPr>
    </w:p>
    <w:p w:rsidR="00656A81" w:rsidP="00656A81" w:rsidRDefault="00656A81" w14:paraId="241FCAC8" w14:textId="4CC3BF1C">
      <w:pPr>
        <w:pStyle w:val="Paragraphedeliste"/>
        <w:ind w:left="360"/>
        <w:jc w:val="both"/>
      </w:pPr>
      <w:r>
        <w:tab/>
      </w: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Mention C.</w:t>
      </w:r>
    </w:p>
    <w:p w:rsidR="00C07CBD" w:rsidP="00656A81" w:rsidRDefault="00C07CBD" w14:paraId="0C87644D" w14:textId="77777777">
      <w:pPr>
        <w:pStyle w:val="Paragraphedeliste"/>
        <w:ind w:left="360"/>
        <w:jc w:val="both"/>
      </w:pPr>
    </w:p>
    <w:p w:rsidR="00304E49" w:rsidP="00304E49" w:rsidRDefault="00C07CBD" w14:paraId="2C56C0D5" w14:textId="7CEB1F8B">
      <w:pPr>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w:t>
      </w:r>
      <w:commentRangeStart w:id="4"/>
      <w:r>
        <w:t>L’organisation</w:t>
      </w:r>
      <w:r w:rsidR="00F57DE2">
        <w:t>,</w:t>
      </w:r>
      <w:r w:rsidR="00274468">
        <w:t xml:space="preserve"> entre plusieurs titulaires de l’autorisation </w:t>
      </w:r>
      <w:r w:rsidRPr="00274468" w:rsidR="00274468">
        <w:rPr>
          <w:u w:val="single"/>
        </w:rPr>
        <w:t>mention D</w:t>
      </w:r>
      <w:r w:rsidR="00274468">
        <w:t xml:space="preserve"> et en lien avec le service d’aide médicale urgente</w:t>
      </w:r>
      <w:commentRangeEnd w:id="4"/>
      <w:r w:rsidR="00274468">
        <w:rPr>
          <w:rStyle w:val="Marquedecommentaire"/>
        </w:rPr>
        <w:commentReference w:id="4"/>
      </w:r>
      <w:r w:rsidR="00274468">
        <w:t>,</w:t>
      </w:r>
      <w:r>
        <w:t xml:space="preserve"> de la permanence de diagnostic et </w:t>
      </w:r>
      <w:r w:rsidR="00274468">
        <w:t xml:space="preserve">de </w:t>
      </w:r>
      <w:r>
        <w:t>traitement de</w:t>
      </w:r>
      <w:r w:rsidR="00274468">
        <w:t xml:space="preserve"> </w:t>
      </w:r>
      <w:r>
        <w:t xml:space="preserve">patients susceptibles de bénéficier de </w:t>
      </w:r>
      <w:r w:rsidR="00274468">
        <w:t xml:space="preserve">leur </w:t>
      </w:r>
      <w:r>
        <w:t>activité</w:t>
      </w:r>
      <w:r w:rsidR="00274468">
        <w:rPr>
          <w:rStyle w:val="Appelnotedebasdep"/>
        </w:rPr>
        <w:footnoteReference w:id="10"/>
      </w:r>
      <w:r w:rsidR="00274468">
        <w:t>.</w:t>
      </w:r>
    </w:p>
    <w:p w:rsidR="00920352" w:rsidP="00304E49" w:rsidRDefault="00920352" w14:paraId="6326068A" w14:textId="313B47BF">
      <w:pPr>
        <w:jc w:val="both"/>
      </w:pPr>
      <w:r>
        <w:fldChar w:fldCharType="begin">
          <w:ffData>
            <w:name w:val="CaseACocher1"/>
            <w:enabled/>
            <w:calcOnExit w:val="0"/>
            <w:checkBox>
              <w:sizeAuto/>
              <w:default w:val="0"/>
            </w:checkBox>
          </w:ffData>
        </w:fldChar>
      </w:r>
      <w:r>
        <w:instrText xml:space="preserve"> FORMCHECKBOX </w:instrText>
      </w:r>
      <w:r w:rsidR="00B66A28">
        <w:fldChar w:fldCharType="separate"/>
      </w:r>
      <w:r>
        <w:fldChar w:fldCharType="end"/>
      </w:r>
      <w:r>
        <w:t xml:space="preserve"> L’organisation de l’accès direct de </w:t>
      </w:r>
      <w:r w:rsidRPr="00920352">
        <w:rPr>
          <w:highlight w:val="yellow"/>
        </w:rPr>
        <w:t>l’établissement 2,</w:t>
      </w:r>
      <w:r>
        <w:t xml:space="preserve"> titulaire de l’autorisation de médecine d’urgence, à l’unité radiologique interventionnelle de </w:t>
      </w:r>
      <w:r w:rsidRPr="00920352">
        <w:rPr>
          <w:highlight w:val="yellow"/>
        </w:rPr>
        <w:t>l’établissement 1,</w:t>
      </w:r>
      <w:r>
        <w:t xml:space="preserve"> titulaire d’une autorisation </w:t>
      </w:r>
      <w:r w:rsidRPr="00920352">
        <w:rPr>
          <w:u w:val="single"/>
        </w:rPr>
        <w:t>mention D</w:t>
      </w:r>
      <w:r>
        <w:rPr>
          <w:rStyle w:val="Appelnotedebasdep"/>
          <w:u w:val="single"/>
        </w:rPr>
        <w:footnoteReference w:id="11"/>
      </w:r>
      <w:r>
        <w:t xml:space="preserve">. </w:t>
      </w:r>
    </w:p>
    <w:p w:rsidR="00304E49" w:rsidP="00304E49" w:rsidRDefault="00304E49" w14:paraId="16134A86" w14:textId="77777777">
      <w:pPr>
        <w:jc w:val="both"/>
        <w:rPr>
          <w:b/>
          <w:bCs/>
        </w:rPr>
      </w:pPr>
    </w:p>
    <w:p w:rsidRPr="00145214" w:rsidR="00304E49" w:rsidP="00304E49" w:rsidRDefault="00304E49" w14:paraId="7D1EAFD9" w14:textId="77777777">
      <w:pPr>
        <w:pStyle w:val="paragraph"/>
        <w:spacing w:before="0" w:beforeAutospacing="0" w:after="160" w:afterAutospacing="0"/>
        <w:ind w:left="360"/>
        <w:jc w:val="both"/>
        <w:textAlignment w:val="baseline"/>
        <w:rPr>
          <w:rFonts w:ascii="Corbel" w:hAnsi="Corbel"/>
          <w:sz w:val="22"/>
          <w:szCs w:val="22"/>
        </w:rPr>
      </w:pPr>
    </w:p>
    <w:p w:rsidRPr="00491366" w:rsidR="00304E49" w:rsidP="00304E49" w:rsidRDefault="00304E49" w14:paraId="1D4D0860"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098" w:id="5"/>
      <w:bookmarkStart w:name="_Toc160011792" w:id="6"/>
      <w:r w:rsidRPr="00491366">
        <w:rPr>
          <w:rFonts w:asciiTheme="majorHAnsi" w:hAnsiTheme="majorHAnsi" w:eastAsiaTheme="majorEastAsia" w:cstheme="majorBidi"/>
          <w:b w:val="0"/>
          <w:bCs w:val="0"/>
          <w:color w:val="2F5496" w:themeColor="accent1" w:themeShade="BF"/>
          <w:kern w:val="0"/>
          <w:sz w:val="32"/>
          <w:szCs w:val="32"/>
          <w:lang w:eastAsia="en-US"/>
        </w:rPr>
        <w:t>ARTICLE 2 : Organisation des mises à disposition</w:t>
      </w:r>
      <w:bookmarkEnd w:id="5"/>
      <w:bookmarkEnd w:id="6"/>
      <w:r w:rsidRPr="00491366">
        <w:rPr>
          <w:rFonts w:asciiTheme="majorHAnsi" w:hAnsiTheme="majorHAnsi" w:eastAsiaTheme="majorEastAsia" w:cstheme="majorBidi"/>
          <w:b w:val="0"/>
          <w:bCs w:val="0"/>
          <w:color w:val="2F5496" w:themeColor="accent1" w:themeShade="BF"/>
          <w:kern w:val="0"/>
          <w:sz w:val="32"/>
          <w:szCs w:val="32"/>
          <w:lang w:eastAsia="en-US"/>
        </w:rPr>
        <w:t> </w:t>
      </w:r>
    </w:p>
    <w:p w:rsidR="00304E49" w:rsidP="00304E49" w:rsidRDefault="00304E49" w14:paraId="2F471E1F" w14:textId="77777777">
      <w:pPr>
        <w:jc w:val="both"/>
        <w:rPr>
          <w:rFonts w:cstheme="minorHAnsi"/>
          <w:b/>
          <w:bCs/>
        </w:rPr>
      </w:pPr>
    </w:p>
    <w:tbl>
      <w:tblPr>
        <w:tblStyle w:val="Grilledutableau"/>
        <w:tblW w:w="0" w:type="auto"/>
        <w:tblLook w:val="04A0" w:firstRow="1" w:lastRow="0" w:firstColumn="1" w:lastColumn="0" w:noHBand="0" w:noVBand="1"/>
      </w:tblPr>
      <w:tblGrid>
        <w:gridCol w:w="9650"/>
      </w:tblGrid>
      <w:tr w:rsidR="00304E49" w:rsidTr="00B66A28" w14:paraId="5F907728" w14:textId="77777777">
        <w:tc>
          <w:tcPr>
            <w:tcW w:w="9650" w:type="dxa"/>
          </w:tcPr>
          <w:p w:rsidR="00304E49" w:rsidP="00B66A28" w:rsidRDefault="00304E49" w14:paraId="565B5D88" w14:textId="77777777">
            <w:pPr>
              <w:jc w:val="both"/>
              <w:rPr>
                <w:rFonts w:cstheme="minorHAnsi"/>
                <w:b/>
                <w:bCs/>
              </w:rPr>
            </w:pPr>
          </w:p>
          <w:p w:rsidRPr="00965046" w:rsidR="00304E49" w:rsidP="00B66A28" w:rsidRDefault="00304E49" w14:paraId="0A20152F" w14:textId="77777777">
            <w:pPr>
              <w:spacing w:after="60"/>
              <w:jc w:val="both"/>
              <w:rPr>
                <w:rFonts w:cstheme="minorHAnsi"/>
                <w:b/>
                <w:bCs/>
                <w:i/>
                <w:iCs/>
                <w:color w:val="FF0000"/>
              </w:rPr>
            </w:pPr>
            <w:r w:rsidRPr="00965046">
              <w:rPr>
                <w:rFonts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rsidR="00304E49" w:rsidP="00B66A28" w:rsidRDefault="00304E49" w14:paraId="0BD95956" w14:textId="77777777">
            <w:pPr>
              <w:spacing w:after="60"/>
              <w:jc w:val="both"/>
              <w:rPr>
                <w:rFonts w:cstheme="minorHAnsi"/>
                <w:b/>
                <w:bCs/>
                <w:i/>
                <w:iCs/>
                <w:color w:val="FF0000"/>
              </w:rPr>
            </w:pPr>
          </w:p>
          <w:p w:rsidR="00304E49" w:rsidP="00B66A28" w:rsidRDefault="000524F7" w14:paraId="696A56A7" w14:textId="19167950">
            <w:pPr>
              <w:spacing w:after="60"/>
              <w:jc w:val="both"/>
              <w:rPr>
                <w:rFonts w:cstheme="minorHAnsi"/>
                <w:b/>
                <w:bCs/>
                <w:i/>
                <w:iCs/>
                <w:color w:val="FF0000"/>
              </w:rPr>
            </w:pPr>
            <w:r>
              <w:rPr>
                <w:rFonts w:cstheme="minorHAnsi"/>
                <w:b/>
                <w:bCs/>
                <w:i/>
                <w:iCs/>
                <w:color w:val="FF0000"/>
              </w:rPr>
              <w:t>Pour</w:t>
            </w:r>
            <w:r w:rsidR="00B66A28">
              <w:rPr>
                <w:rFonts w:cstheme="minorHAnsi"/>
                <w:b/>
                <w:bCs/>
                <w:i/>
                <w:iCs/>
                <w:color w:val="FF0000"/>
              </w:rPr>
              <w:t xml:space="preserve"> les cas où la présente convention </w:t>
            </w:r>
            <w:r w:rsidR="007F704C">
              <w:rPr>
                <w:rFonts w:cstheme="minorHAnsi"/>
                <w:b/>
                <w:bCs/>
                <w:i/>
                <w:iCs/>
                <w:color w:val="FF0000"/>
              </w:rPr>
              <w:t>a</w:t>
            </w:r>
            <w:r>
              <w:rPr>
                <w:rFonts w:cstheme="minorHAnsi"/>
                <w:b/>
                <w:bCs/>
                <w:i/>
                <w:iCs/>
                <w:color w:val="FF0000"/>
              </w:rPr>
              <w:t xml:space="preserve">urait </w:t>
            </w:r>
            <w:r w:rsidR="007F704C">
              <w:rPr>
                <w:rFonts w:cstheme="minorHAnsi"/>
                <w:b/>
                <w:bCs/>
                <w:i/>
                <w:iCs/>
                <w:color w:val="FF0000"/>
              </w:rPr>
              <w:t xml:space="preserve">pour objet </w:t>
            </w:r>
            <w:r w:rsidR="00B66A28">
              <w:rPr>
                <w:rFonts w:cstheme="minorHAnsi"/>
                <w:b/>
                <w:bCs/>
                <w:i/>
                <w:iCs/>
                <w:color w:val="FF0000"/>
              </w:rPr>
              <w:t xml:space="preserve">l’organisation de la continuité des soins post-interventionnels </w:t>
            </w:r>
            <w:r w:rsidR="007F704C">
              <w:rPr>
                <w:rFonts w:cstheme="minorHAnsi"/>
                <w:b/>
                <w:bCs/>
                <w:i/>
                <w:iCs/>
                <w:color w:val="FF0000"/>
              </w:rPr>
              <w:t>des patients de l’établissement 1, les parties devront prévoir les modalités d’organisation entre les sites, de participation des personnels de chaque site et les modalités d’orientation et de prise en charge des patients</w:t>
            </w:r>
            <w:r w:rsidR="007F704C">
              <w:rPr>
                <w:rStyle w:val="Appelnotedebasdep"/>
                <w:rFonts w:cstheme="minorHAnsi"/>
                <w:b/>
                <w:bCs/>
                <w:i/>
                <w:iCs/>
                <w:color w:val="FF0000"/>
              </w:rPr>
              <w:footnoteReference w:id="12"/>
            </w:r>
            <w:r w:rsidR="007F704C">
              <w:rPr>
                <w:rFonts w:cstheme="minorHAnsi"/>
                <w:b/>
                <w:bCs/>
                <w:i/>
                <w:iCs/>
                <w:color w:val="FF0000"/>
              </w:rPr>
              <w:t xml:space="preserve">.  </w:t>
            </w:r>
          </w:p>
          <w:p w:rsidR="000524F7" w:rsidP="00B66A28" w:rsidRDefault="000524F7" w14:paraId="1420AEDD" w14:textId="44E11566">
            <w:pPr>
              <w:spacing w:after="60"/>
              <w:jc w:val="both"/>
              <w:rPr>
                <w:rFonts w:cstheme="minorHAnsi"/>
                <w:b/>
                <w:bCs/>
                <w:i/>
                <w:iCs/>
                <w:color w:val="FF0000"/>
              </w:rPr>
            </w:pPr>
          </w:p>
          <w:p w:rsidR="000524F7" w:rsidP="00B66A28" w:rsidRDefault="000524F7" w14:paraId="09FEBDFA" w14:textId="0819117F">
            <w:pPr>
              <w:spacing w:after="60"/>
              <w:jc w:val="both"/>
              <w:rPr>
                <w:rFonts w:cstheme="minorHAnsi"/>
                <w:b/>
                <w:bCs/>
                <w:i/>
                <w:iCs/>
                <w:color w:val="FF0000"/>
              </w:rPr>
            </w:pPr>
            <w:r>
              <w:rPr>
                <w:rFonts w:cstheme="minorHAnsi"/>
                <w:b/>
                <w:bCs/>
                <w:i/>
                <w:iCs/>
                <w:color w:val="FF0000"/>
              </w:rPr>
              <w:t xml:space="preserve">Pour les cas où la présente convention aurait pour objet l’organisation, entre plusieurs titulaires de l’autorisation mention D, de la permanence de diagnostic et de traitement de patients susceptibles de bénéficier de leur activité, les parties devront reprendre les modalités d’organisation de l’accès aux soins définies dans le schéma régional de santé. </w:t>
            </w:r>
          </w:p>
          <w:p w:rsidR="000524F7" w:rsidP="00B66A28" w:rsidRDefault="000524F7" w14:paraId="3B31D3DA" w14:textId="77777777">
            <w:pPr>
              <w:spacing w:after="60"/>
              <w:jc w:val="both"/>
              <w:rPr>
                <w:rFonts w:cstheme="minorHAnsi"/>
                <w:b/>
                <w:bCs/>
                <w:i/>
                <w:iCs/>
                <w:color w:val="FF0000"/>
              </w:rPr>
            </w:pPr>
          </w:p>
          <w:p w:rsidRPr="00965046" w:rsidR="00304E49" w:rsidP="00B66A28" w:rsidRDefault="00304E49" w14:paraId="2F8B4087" w14:textId="77777777">
            <w:pPr>
              <w:spacing w:after="60"/>
              <w:jc w:val="both"/>
              <w:rPr>
                <w:rFonts w:cstheme="minorHAnsi"/>
                <w:b/>
                <w:bCs/>
                <w:i/>
                <w:iCs/>
                <w:color w:val="FF0000"/>
              </w:rPr>
            </w:pPr>
            <w:r>
              <w:rPr>
                <w:rFonts w:cstheme="minorHAnsi"/>
                <w:b/>
                <w:bCs/>
                <w:i/>
                <w:iCs/>
                <w:color w:val="FF0000"/>
              </w:rPr>
              <w:t>Par ailleurs, l’article</w:t>
            </w:r>
            <w:r w:rsidRPr="00965046">
              <w:rPr>
                <w:rFonts w:cstheme="minorHAnsi"/>
                <w:b/>
                <w:bCs/>
                <w:i/>
                <w:iCs/>
                <w:color w:val="FF0000"/>
              </w:rPr>
              <w:t xml:space="preserve"> peut notamment porter sur :</w:t>
            </w:r>
          </w:p>
          <w:p w:rsidRPr="00965046" w:rsidR="00304E49" w:rsidP="00B66A28" w:rsidRDefault="00304E49" w14:paraId="0C373830"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rsidRPr="00965046" w:rsidR="00304E49" w:rsidP="00B66A28" w:rsidRDefault="00304E49" w14:paraId="3D73454E"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rsidRPr="00965046" w:rsidR="00304E49" w:rsidP="00B66A28" w:rsidRDefault="00304E49" w14:paraId="0A36A033"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rsidRPr="00965046" w:rsidR="00304E49" w:rsidP="00B66A28" w:rsidRDefault="00304E49" w14:paraId="6CAC765A"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rsidRPr="00965046" w:rsidR="00304E49" w:rsidP="00B66A28" w:rsidRDefault="00304E49" w14:paraId="2F4552E2"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rsidRPr="004C6DED" w:rsidR="00304E49" w:rsidP="00B66A28" w:rsidRDefault="00304E49" w14:paraId="11896911"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w:t>
            </w:r>
          </w:p>
        </w:tc>
      </w:tr>
    </w:tbl>
    <w:p w:rsidR="00304E49" w:rsidP="00304E49" w:rsidRDefault="00304E49" w14:paraId="44382C65" w14:textId="77777777">
      <w:pPr>
        <w:spacing w:after="60"/>
        <w:jc w:val="both"/>
        <w:rPr>
          <w:b/>
          <w:bCs/>
          <w:u w:val="single"/>
        </w:rPr>
      </w:pPr>
    </w:p>
    <w:p w:rsidRPr="005F1A90" w:rsidR="00304E49" w:rsidP="00304E49" w:rsidRDefault="00304E49" w14:paraId="3A0C09FD" w14:textId="77777777">
      <w:pPr>
        <w:jc w:val="both"/>
        <w:rPr>
          <w:rFonts w:cstheme="minorHAnsi"/>
        </w:rPr>
      </w:pPr>
      <w:r w:rsidRPr="005F1A90">
        <w:rPr>
          <w:rFonts w:cstheme="minorHAnsi"/>
        </w:rPr>
        <w:t>2.1 – …</w:t>
      </w:r>
    </w:p>
    <w:p w:rsidRPr="005F1A90" w:rsidR="00304E49" w:rsidP="00304E49" w:rsidRDefault="00304E49" w14:paraId="7AE80CF1" w14:textId="77777777">
      <w:pPr>
        <w:jc w:val="both"/>
        <w:rPr>
          <w:rFonts w:cstheme="minorHAnsi"/>
        </w:rPr>
      </w:pPr>
      <w:r w:rsidRPr="005F1A90">
        <w:rPr>
          <w:rFonts w:cstheme="minorHAnsi"/>
        </w:rPr>
        <w:t>…</w:t>
      </w:r>
    </w:p>
    <w:p w:rsidRPr="005F1A90" w:rsidR="00304E49" w:rsidP="00304E49" w:rsidRDefault="00304E49" w14:paraId="3345782E" w14:textId="77777777">
      <w:pPr>
        <w:jc w:val="both"/>
        <w:rPr>
          <w:rFonts w:cstheme="minorHAnsi"/>
        </w:rPr>
      </w:pPr>
      <w:r w:rsidRPr="005F1A90">
        <w:rPr>
          <w:rFonts w:cstheme="minorHAnsi"/>
        </w:rPr>
        <w:t>2.2 – …</w:t>
      </w:r>
    </w:p>
    <w:p w:rsidRPr="005F1A90" w:rsidR="00304E49" w:rsidP="00304E49" w:rsidRDefault="00304E49" w14:paraId="0B2055A8" w14:textId="77777777">
      <w:pPr>
        <w:jc w:val="both"/>
        <w:rPr>
          <w:rFonts w:cstheme="minorHAnsi"/>
        </w:rPr>
      </w:pPr>
      <w:r w:rsidRPr="005F1A90">
        <w:rPr>
          <w:rFonts w:cstheme="minorHAnsi"/>
        </w:rPr>
        <w:t>…</w:t>
      </w:r>
    </w:p>
    <w:p w:rsidRPr="005F1A90" w:rsidR="00304E49" w:rsidP="00304E49" w:rsidRDefault="00304E49" w14:paraId="7282B272" w14:textId="77777777">
      <w:pPr>
        <w:jc w:val="both"/>
        <w:rPr>
          <w:rFonts w:cstheme="minorHAnsi"/>
        </w:rPr>
      </w:pPr>
      <w:r w:rsidRPr="005F1A90">
        <w:rPr>
          <w:rFonts w:cstheme="minorHAnsi"/>
        </w:rPr>
        <w:t>2.3 – …</w:t>
      </w:r>
    </w:p>
    <w:p w:rsidRPr="00D62F81" w:rsidR="00304E49" w:rsidP="00304E49" w:rsidRDefault="00304E49" w14:paraId="1B04A3E5" w14:textId="77777777">
      <w:pPr>
        <w:spacing w:after="60"/>
        <w:jc w:val="both"/>
        <w:rPr>
          <w:rStyle w:val="eop"/>
          <w:rFonts w:cstheme="minorHAnsi"/>
          <w:b/>
          <w:bCs/>
        </w:rPr>
      </w:pPr>
      <w:r w:rsidRPr="005F1A90">
        <w:rPr>
          <w:rFonts w:cstheme="minorHAnsi"/>
          <w:b/>
          <w:bCs/>
          <w:u w:val="single"/>
        </w:rPr>
        <w:t>.</w:t>
      </w:r>
      <w:r w:rsidRPr="005F1A90">
        <w:rPr>
          <w:rFonts w:cstheme="minorHAnsi"/>
          <w:b/>
          <w:bCs/>
        </w:rPr>
        <w:t>..</w:t>
      </w:r>
      <w:r>
        <w:rPr>
          <w:rStyle w:val="eop"/>
        </w:rPr>
        <w:t> </w:t>
      </w:r>
    </w:p>
    <w:p w:rsidR="00304E49" w:rsidP="00304E49" w:rsidRDefault="00304E49" w14:paraId="1C105200" w14:textId="77777777">
      <w:pPr>
        <w:spacing w:after="60"/>
        <w:jc w:val="both"/>
        <w:rPr>
          <w:b/>
          <w:bCs/>
          <w:u w:val="single"/>
        </w:rPr>
      </w:pPr>
    </w:p>
    <w:p w:rsidRPr="00491366" w:rsidR="00304E49" w:rsidP="00304E49" w:rsidRDefault="00304E49" w14:paraId="39267A41"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099" w:id="7"/>
      <w:bookmarkStart w:name="_Toc160011793" w:id="8"/>
      <w:r w:rsidRPr="00491366">
        <w:rPr>
          <w:rFonts w:asciiTheme="majorHAnsi" w:hAnsiTheme="majorHAnsi" w:eastAsiaTheme="majorEastAsia" w:cstheme="majorBidi"/>
          <w:b w:val="0"/>
          <w:bCs w:val="0"/>
          <w:color w:val="2F5496" w:themeColor="accent1" w:themeShade="BF"/>
          <w:kern w:val="0"/>
          <w:sz w:val="32"/>
          <w:szCs w:val="32"/>
          <w:lang w:eastAsia="en-US"/>
        </w:rPr>
        <w:t>ARTICLE 3 : Engagements des parties</w:t>
      </w:r>
      <w:bookmarkEnd w:id="7"/>
      <w:bookmarkEnd w:id="8"/>
      <w:r w:rsidRPr="00491366">
        <w:rPr>
          <w:rFonts w:asciiTheme="majorHAnsi" w:hAnsiTheme="majorHAnsi" w:eastAsiaTheme="majorEastAsia" w:cstheme="majorBidi"/>
          <w:b w:val="0"/>
          <w:bCs w:val="0"/>
          <w:color w:val="2F5496" w:themeColor="accent1" w:themeShade="BF"/>
          <w:kern w:val="0"/>
          <w:sz w:val="32"/>
          <w:szCs w:val="32"/>
          <w:lang w:eastAsia="en-US"/>
        </w:rPr>
        <w:t>  </w:t>
      </w:r>
    </w:p>
    <w:p w:rsidR="00304E49" w:rsidP="00304E49" w:rsidRDefault="00304E49" w14:paraId="142CE88E" w14:textId="77777777">
      <w:pPr>
        <w:spacing w:after="60"/>
        <w:jc w:val="both"/>
        <w:rPr>
          <w:rFonts w:cstheme="minorHAnsi"/>
          <w:b/>
          <w:bCs/>
        </w:rPr>
      </w:pPr>
      <w:r>
        <w:rPr>
          <w:rStyle w:val="eop"/>
        </w:rPr>
        <w:t> </w:t>
      </w:r>
    </w:p>
    <w:tbl>
      <w:tblPr>
        <w:tblStyle w:val="Grilledutableau"/>
        <w:tblW w:w="0" w:type="auto"/>
        <w:tblLook w:val="04A0" w:firstRow="1" w:lastRow="0" w:firstColumn="1" w:lastColumn="0" w:noHBand="0" w:noVBand="1"/>
      </w:tblPr>
      <w:tblGrid>
        <w:gridCol w:w="9650"/>
      </w:tblGrid>
      <w:tr w:rsidR="00304E49" w:rsidTr="00B66A28" w14:paraId="20FA1D63" w14:textId="77777777">
        <w:tc>
          <w:tcPr>
            <w:tcW w:w="9650" w:type="dxa"/>
          </w:tcPr>
          <w:p w:rsidR="00304E49" w:rsidP="00B66A28" w:rsidRDefault="00304E49" w14:paraId="19E25A5E" w14:textId="77777777">
            <w:pPr>
              <w:spacing w:after="60"/>
              <w:jc w:val="both"/>
              <w:rPr>
                <w:rFonts w:cstheme="minorHAnsi"/>
                <w:b/>
                <w:bCs/>
              </w:rPr>
            </w:pPr>
          </w:p>
          <w:p w:rsidR="00304E49" w:rsidP="00B66A28" w:rsidRDefault="00304E49" w14:paraId="1BB18644" w14:textId="77777777">
            <w:pPr>
              <w:pStyle w:val="Commentaire"/>
              <w:jc w:val="both"/>
              <w:rPr>
                <w:rFonts w:cstheme="minorHAnsi"/>
                <w:b/>
                <w:bCs/>
                <w:color w:val="FF0000"/>
                <w:sz w:val="22"/>
                <w:szCs w:val="22"/>
              </w:rPr>
            </w:pPr>
            <w:r>
              <w:rPr>
                <w:rFonts w:cstheme="minorHAnsi"/>
                <w:b/>
                <w:bCs/>
                <w:color w:val="FF0000"/>
                <w:sz w:val="22"/>
                <w:szCs w:val="22"/>
              </w:rPr>
              <w:t>L’article 3</w:t>
            </w:r>
            <w:r w:rsidRPr="00650271">
              <w:rPr>
                <w:rFonts w:cstheme="minorHAnsi"/>
                <w:b/>
                <w:bCs/>
                <w:color w:val="FF0000"/>
                <w:sz w:val="22"/>
                <w:szCs w:val="22"/>
              </w:rPr>
              <w:t xml:space="preserve"> propose des exemples d’engagements types des parties signataires de la présente convention. </w:t>
            </w:r>
          </w:p>
          <w:p w:rsidR="00304E49" w:rsidP="00B66A28" w:rsidRDefault="00304E49" w14:paraId="0478A870" w14:textId="77777777">
            <w:pPr>
              <w:pStyle w:val="Commentaire"/>
              <w:jc w:val="both"/>
              <w:rPr>
                <w:rFonts w:cstheme="minorHAnsi"/>
                <w:b/>
                <w:bCs/>
                <w:color w:val="FF0000"/>
                <w:sz w:val="22"/>
                <w:szCs w:val="22"/>
              </w:rPr>
            </w:pPr>
          </w:p>
          <w:p w:rsidR="00304E49" w:rsidP="00B66A28" w:rsidRDefault="00304E49" w14:paraId="23E279FA" w14:textId="77777777">
            <w:pPr>
              <w:pStyle w:val="Commentaire"/>
              <w:jc w:val="both"/>
              <w:rPr>
                <w:rFonts w:cstheme="minorHAnsi"/>
                <w:b/>
                <w:bCs/>
                <w:color w:val="FF0000"/>
                <w:sz w:val="22"/>
                <w:szCs w:val="22"/>
              </w:rPr>
            </w:pPr>
            <w:r w:rsidRPr="00650271">
              <w:rPr>
                <w:rFonts w:cstheme="minorHAnsi"/>
                <w:b/>
                <w:bCs/>
                <w:color w:val="FF0000"/>
                <w:sz w:val="22"/>
                <w:szCs w:val="22"/>
              </w:rPr>
              <w:t>Les engagements proposés</w:t>
            </w:r>
            <w:r>
              <w:rPr>
                <w:rFonts w:cstheme="minorHAnsi"/>
                <w:b/>
                <w:bCs/>
                <w:color w:val="FF0000"/>
                <w:sz w:val="22"/>
                <w:szCs w:val="22"/>
              </w:rPr>
              <w:t xml:space="preserve"> permettent de repréciser les principes qui concourent à une prise en charge de qualité dans les modalités prévues à la convention.</w:t>
            </w:r>
          </w:p>
          <w:p w:rsidRPr="00650271" w:rsidR="00304E49" w:rsidP="00B66A28" w:rsidRDefault="00304E49" w14:paraId="426E2285" w14:textId="77777777">
            <w:pPr>
              <w:pStyle w:val="Commentaire"/>
              <w:jc w:val="both"/>
              <w:rPr>
                <w:rFonts w:cstheme="minorHAnsi"/>
                <w:b/>
                <w:bCs/>
                <w:color w:val="FF0000"/>
                <w:sz w:val="22"/>
                <w:szCs w:val="22"/>
              </w:rPr>
            </w:pPr>
          </w:p>
          <w:p w:rsidRPr="00650271" w:rsidR="00304E49" w:rsidP="00B66A28" w:rsidRDefault="00304E49" w14:paraId="162F12B9" w14:textId="77777777">
            <w:pPr>
              <w:pStyle w:val="Commentaire"/>
              <w:jc w:val="both"/>
              <w:rPr>
                <w:rFonts w:cstheme="minorHAnsi"/>
                <w:b/>
                <w:bCs/>
                <w:color w:val="FF0000"/>
                <w:sz w:val="22"/>
                <w:szCs w:val="22"/>
              </w:rPr>
            </w:pPr>
            <w:r w:rsidRPr="00650271">
              <w:rPr>
                <w:rFonts w:cstheme="minorHAnsi"/>
                <w:b/>
                <w:bCs/>
                <w:color w:val="FF0000"/>
                <w:sz w:val="22"/>
                <w:szCs w:val="22"/>
              </w:rPr>
              <w:t xml:space="preserve">Ils peuvent être modulés, supprimés, d’autres peuvent être ajoutés, selon le contexte local propre à l’établissement, et demeurent des </w:t>
            </w:r>
            <w:r>
              <w:rPr>
                <w:rFonts w:cstheme="minorHAnsi"/>
                <w:b/>
                <w:bCs/>
                <w:color w:val="FF0000"/>
                <w:sz w:val="22"/>
                <w:szCs w:val="22"/>
              </w:rPr>
              <w:t>suggestions</w:t>
            </w:r>
            <w:r w:rsidRPr="00650271">
              <w:rPr>
                <w:rFonts w:cstheme="minorHAnsi"/>
                <w:b/>
                <w:bCs/>
                <w:color w:val="FF0000"/>
                <w:sz w:val="22"/>
                <w:szCs w:val="22"/>
              </w:rPr>
              <w:t>.</w:t>
            </w:r>
          </w:p>
          <w:p w:rsidRPr="00650271" w:rsidR="00304E49" w:rsidP="00B66A28" w:rsidRDefault="00304E49" w14:paraId="26EE04D9" w14:textId="77777777">
            <w:pPr>
              <w:pStyle w:val="Commentaire"/>
              <w:jc w:val="both"/>
              <w:rPr>
                <w:rFonts w:cstheme="minorHAnsi"/>
                <w:b/>
                <w:bCs/>
                <w:color w:val="FF0000"/>
                <w:sz w:val="22"/>
                <w:szCs w:val="22"/>
              </w:rPr>
            </w:pPr>
          </w:p>
          <w:p w:rsidR="00304E49" w:rsidP="00B66A28" w:rsidRDefault="00304E49" w14:paraId="143CB0CE" w14:textId="77777777">
            <w:pPr>
              <w:pStyle w:val="Commentaire"/>
              <w:jc w:val="both"/>
              <w:rPr>
                <w:rFonts w:cstheme="minorHAnsi"/>
                <w:b/>
                <w:bCs/>
                <w:color w:val="FF0000"/>
                <w:sz w:val="22"/>
                <w:szCs w:val="22"/>
              </w:rPr>
            </w:pPr>
            <w:r>
              <w:rPr>
                <w:rFonts w:cstheme="minorHAnsi"/>
                <w:b/>
                <w:bCs/>
                <w:color w:val="FF0000"/>
                <w:sz w:val="22"/>
                <w:szCs w:val="22"/>
              </w:rPr>
              <w:t>La conclusion d’une convention, dans le cadre d’un renouvellement ou d’une demande d’autorisation, peut</w:t>
            </w:r>
            <w:r w:rsidRPr="00650271">
              <w:rPr>
                <w:rFonts w:cstheme="minorHAnsi"/>
                <w:b/>
                <w:bCs/>
                <w:color w:val="FF0000"/>
                <w:sz w:val="22"/>
                <w:szCs w:val="22"/>
              </w:rPr>
              <w:t xml:space="preserve"> </w:t>
            </w:r>
            <w:r>
              <w:rPr>
                <w:rFonts w:cstheme="minorHAnsi"/>
                <w:b/>
                <w:bCs/>
                <w:color w:val="FF0000"/>
                <w:sz w:val="22"/>
                <w:szCs w:val="22"/>
              </w:rPr>
              <w:t>ainsi être l’opportunité</w:t>
            </w:r>
            <w:r w:rsidRPr="00650271">
              <w:rPr>
                <w:rFonts w:cstheme="minorHAnsi"/>
                <w:b/>
                <w:bCs/>
                <w:color w:val="FF0000"/>
                <w:sz w:val="22"/>
                <w:szCs w:val="22"/>
              </w:rPr>
              <w:t xml:space="preserve"> </w:t>
            </w:r>
            <w:r>
              <w:rPr>
                <w:rFonts w:cstheme="minorHAnsi"/>
                <w:b/>
                <w:bCs/>
                <w:color w:val="FF0000"/>
                <w:sz w:val="22"/>
                <w:szCs w:val="22"/>
              </w:rPr>
              <w:t>d’</w:t>
            </w:r>
            <w:r w:rsidRPr="00650271">
              <w:rPr>
                <w:rFonts w:cstheme="minorHAnsi"/>
                <w:b/>
                <w:bCs/>
                <w:color w:val="FF0000"/>
                <w:sz w:val="22"/>
                <w:szCs w:val="22"/>
              </w:rPr>
              <w:t>ouvrir une discussion avec le partenaire</w:t>
            </w:r>
            <w:r>
              <w:rPr>
                <w:rFonts w:cstheme="minorHAnsi"/>
                <w:b/>
                <w:bCs/>
                <w:color w:val="FF0000"/>
                <w:sz w:val="22"/>
                <w:szCs w:val="22"/>
              </w:rPr>
              <w:t>,</w:t>
            </w:r>
            <w:r w:rsidRPr="00650271">
              <w:rPr>
                <w:rFonts w:cstheme="minorHAnsi"/>
                <w:b/>
                <w:bCs/>
                <w:color w:val="FF0000"/>
                <w:sz w:val="22"/>
                <w:szCs w:val="22"/>
              </w:rPr>
              <w:t xml:space="preserve"> et éventuellement l’ARS, </w:t>
            </w:r>
            <w:r>
              <w:rPr>
                <w:rFonts w:cstheme="minorHAnsi"/>
                <w:b/>
                <w:bCs/>
                <w:color w:val="FF0000"/>
                <w:sz w:val="22"/>
                <w:szCs w:val="22"/>
              </w:rPr>
              <w:t>sur la coopération sur le territoire.</w:t>
            </w:r>
          </w:p>
          <w:p w:rsidRPr="00650271" w:rsidR="00304E49" w:rsidP="00B66A28" w:rsidRDefault="00304E49" w14:paraId="77579C9C" w14:textId="77777777">
            <w:pPr>
              <w:pStyle w:val="Commentaire"/>
              <w:jc w:val="both"/>
              <w:rPr>
                <w:rFonts w:cstheme="minorHAnsi"/>
                <w:b/>
                <w:bCs/>
                <w:color w:val="FF0000"/>
                <w:sz w:val="22"/>
                <w:szCs w:val="22"/>
              </w:rPr>
            </w:pPr>
          </w:p>
          <w:p w:rsidRPr="00AD35C2" w:rsidR="00304E49" w:rsidP="00B66A28" w:rsidRDefault="00304E49" w14:paraId="771FFB57" w14:textId="77777777">
            <w:pPr>
              <w:pStyle w:val="Commentaire"/>
              <w:jc w:val="both"/>
              <w:rPr>
                <w:rFonts w:cstheme="minorHAnsi"/>
                <w:b/>
                <w:bCs/>
                <w:color w:val="FF0000"/>
                <w:sz w:val="22"/>
                <w:szCs w:val="22"/>
              </w:rPr>
            </w:pPr>
            <w:r w:rsidRPr="00650271">
              <w:rPr>
                <w:rFonts w:cstheme="minorHAnsi"/>
                <w:b/>
                <w:bCs/>
                <w:color w:val="FF0000"/>
                <w:sz w:val="22"/>
                <w:szCs w:val="22"/>
              </w:rPr>
              <w:t xml:space="preserve">Plusieurs points, directement liés à la présente convention, ou plus généraux, peuvent être </w:t>
            </w:r>
            <w:r>
              <w:rPr>
                <w:rFonts w:cstheme="minorHAnsi"/>
                <w:b/>
                <w:bCs/>
                <w:color w:val="FF0000"/>
                <w:sz w:val="22"/>
                <w:szCs w:val="22"/>
              </w:rPr>
              <w:t>discutés à cette occasion</w:t>
            </w:r>
            <w:r w:rsidRPr="00650271">
              <w:rPr>
                <w:rFonts w:cstheme="minorHAnsi"/>
                <w:b/>
                <w:bCs/>
                <w:color w:val="FF0000"/>
                <w:sz w:val="22"/>
                <w:szCs w:val="22"/>
              </w:rPr>
              <w:t xml:space="preserve">, comme par la participation effective du partenaire à la PDSES, </w:t>
            </w:r>
            <w:r>
              <w:rPr>
                <w:rFonts w:cstheme="minorHAnsi"/>
                <w:b/>
                <w:bCs/>
                <w:color w:val="FF0000"/>
                <w:sz w:val="22"/>
                <w:szCs w:val="22"/>
              </w:rPr>
              <w:t>la facilitation de prises en charge en aval par l’une ou l’autre des structures, etc.</w:t>
            </w:r>
          </w:p>
        </w:tc>
      </w:tr>
    </w:tbl>
    <w:p w:rsidR="00304E49" w:rsidP="00304E49" w:rsidRDefault="00304E49" w14:paraId="36461E48" w14:textId="77777777">
      <w:pPr>
        <w:pStyle w:val="paragraph"/>
        <w:spacing w:before="0" w:beforeAutospacing="0" w:after="60" w:afterAutospacing="0"/>
        <w:jc w:val="both"/>
        <w:textAlignment w:val="baseline"/>
      </w:pPr>
    </w:p>
    <w:p w:rsidRPr="00D62F81" w:rsidR="00304E49" w:rsidP="00304E49" w:rsidRDefault="00304E49" w14:paraId="3B04764A" w14:textId="77777777">
      <w:pPr>
        <w:pStyle w:val="Titre2"/>
      </w:pPr>
      <w:bookmarkStart w:name="_Toc153295100" w:id="9"/>
      <w:bookmarkStart w:name="_Toc160011794" w:id="10"/>
      <w:r>
        <w:rPr>
          <w:rStyle w:val="normaltextrun"/>
          <w:sz w:val="22"/>
          <w:szCs w:val="22"/>
          <w:u w:val="single"/>
        </w:rPr>
        <w:t>3.1 – Engagements réciproques des établissements.</w:t>
      </w:r>
      <w:bookmarkEnd w:id="9"/>
      <w:bookmarkEnd w:id="10"/>
      <w:r>
        <w:rPr>
          <w:rStyle w:val="eop"/>
          <w:rFonts w:ascii="Corbel" w:hAnsi="Corbel"/>
          <w:sz w:val="22"/>
          <w:szCs w:val="22"/>
        </w:rPr>
        <w:t> </w:t>
      </w:r>
    </w:p>
    <w:p w:rsidRPr="00D62F81" w:rsidR="00304E49" w:rsidP="00304E49" w:rsidRDefault="00304E49" w14:paraId="353ACF52" w14:textId="77777777">
      <w:pPr>
        <w:widowControl w:val="0"/>
        <w:autoSpaceDE w:val="0"/>
        <w:autoSpaceDN w:val="0"/>
        <w:spacing w:before="93" w:after="0" w:line="240" w:lineRule="auto"/>
        <w:jc w:val="both"/>
        <w:rPr>
          <w:rFonts w:cstheme="minorHAnsi"/>
        </w:rPr>
      </w:pPr>
      <w:r w:rsidRPr="00D62F81">
        <w:rPr>
          <w:rFonts w:cstheme="minorHAnsi"/>
        </w:rPr>
        <w:t xml:space="preserve">Afin d’établir la nécessité d’activer le partenariat prévu par la présente convention pour assurer la continuité des soins du patient de </w:t>
      </w:r>
      <w:r w:rsidRPr="00566A34">
        <w:rPr>
          <w:rFonts w:cstheme="minorHAnsi"/>
          <w:i/>
          <w:highlight w:val="yellow"/>
        </w:rPr>
        <w:t>l’Etablissement 1</w:t>
      </w:r>
      <w:r w:rsidRPr="00D62F81">
        <w:rPr>
          <w:rFonts w:cstheme="minorHAnsi"/>
          <w:highlight w:val="yellow"/>
        </w:rPr>
        <w:t>,</w:t>
      </w:r>
      <w:r w:rsidRPr="00D62F81">
        <w:rPr>
          <w:rFonts w:cstheme="minorHAnsi"/>
        </w:rPr>
        <w:t xml:space="preserve"> les équipes médicales de </w:t>
      </w:r>
      <w:r w:rsidRPr="00D62F81">
        <w:rPr>
          <w:rFonts w:cstheme="minorHAnsi"/>
          <w:highlight w:val="yellow"/>
        </w:rPr>
        <w:t>l’</w:t>
      </w:r>
      <w:r w:rsidRPr="00D62F81">
        <w:rPr>
          <w:rFonts w:cstheme="minorHAnsi"/>
          <w:i/>
          <w:iCs/>
          <w:highlight w:val="yellow"/>
        </w:rPr>
        <w:t>Etablissement 1</w:t>
      </w:r>
      <w:r w:rsidRPr="00D62F81">
        <w:rPr>
          <w:rFonts w:cstheme="minorHAnsi"/>
        </w:rPr>
        <w:t xml:space="preserve"> engagent une concertation avec les équipes médicales concernées au sein de </w:t>
      </w:r>
      <w:r w:rsidRPr="00D62F81">
        <w:rPr>
          <w:rFonts w:cstheme="minorHAnsi"/>
          <w:highlight w:val="yellow"/>
        </w:rPr>
        <w:t>l’</w:t>
      </w:r>
      <w:r w:rsidRPr="00D62F81">
        <w:rPr>
          <w:rFonts w:cstheme="minorHAnsi"/>
          <w:i/>
          <w:iCs/>
          <w:highlight w:val="yellow"/>
        </w:rPr>
        <w:t>Etablissement 2</w:t>
      </w:r>
      <w:r w:rsidRPr="00D62F81">
        <w:rPr>
          <w:rFonts w:cstheme="minorHAnsi"/>
        </w:rPr>
        <w:t>.</w:t>
      </w:r>
    </w:p>
    <w:p w:rsidRPr="00D62F81" w:rsidR="00304E49" w:rsidP="00304E49" w:rsidRDefault="00304E49" w14:paraId="2C305FD9" w14:textId="4BC1F6E1">
      <w:pPr>
        <w:widowControl w:val="0"/>
        <w:autoSpaceDE w:val="0"/>
        <w:autoSpaceDN w:val="0"/>
        <w:spacing w:before="93" w:after="0" w:line="240" w:lineRule="auto"/>
        <w:jc w:val="both"/>
        <w:rPr>
          <w:rFonts w:cstheme="minorHAnsi"/>
        </w:rPr>
      </w:pPr>
      <w:r w:rsidRPr="00D62F81">
        <w:rPr>
          <w:rFonts w:cstheme="minorHAnsi"/>
        </w:rPr>
        <w:t xml:space="preserve">Dans le cadre de cette concertation, les équipes médicales de </w:t>
      </w:r>
      <w:r w:rsidRPr="00566A34">
        <w:rPr>
          <w:rFonts w:cstheme="minorHAnsi"/>
          <w:i/>
          <w:highlight w:val="yellow"/>
        </w:rPr>
        <w:t>l’</w:t>
      </w:r>
      <w:r w:rsidRPr="00566A34" w:rsidR="00566A34">
        <w:rPr>
          <w:rFonts w:cstheme="minorHAnsi"/>
          <w:i/>
          <w:highlight w:val="yellow"/>
        </w:rPr>
        <w:t>E</w:t>
      </w:r>
      <w:r w:rsidRPr="00566A34">
        <w:rPr>
          <w:rFonts w:cstheme="minorHAnsi"/>
          <w:i/>
          <w:highlight w:val="yellow"/>
        </w:rPr>
        <w:t>tablissement 1</w:t>
      </w:r>
      <w:r w:rsidRPr="00D62F81">
        <w:rPr>
          <w:rFonts w:cstheme="minorHAnsi"/>
          <w:highlight w:val="yellow"/>
        </w:rPr>
        <w:t xml:space="preserve"> </w:t>
      </w:r>
      <w:r w:rsidRPr="00D62F81">
        <w:rPr>
          <w:rFonts w:cstheme="minorHAnsi"/>
        </w:rPr>
        <w:t xml:space="preserve">s'assurent que l’orientation du patient vers </w:t>
      </w:r>
      <w:r w:rsidRPr="00566A34">
        <w:rPr>
          <w:rFonts w:cstheme="minorHAnsi"/>
          <w:i/>
          <w:highlight w:val="yellow"/>
        </w:rPr>
        <w:t>l’</w:t>
      </w:r>
      <w:r w:rsidRPr="00566A34" w:rsidR="00566A34">
        <w:rPr>
          <w:rFonts w:cstheme="minorHAnsi"/>
          <w:i/>
          <w:highlight w:val="yellow"/>
        </w:rPr>
        <w:t>E</w:t>
      </w:r>
      <w:r w:rsidRPr="00566A34">
        <w:rPr>
          <w:rFonts w:cstheme="minorHAnsi"/>
          <w:i/>
          <w:highlight w:val="yellow"/>
        </w:rPr>
        <w:t xml:space="preserve">tablissement 2 </w:t>
      </w:r>
      <w:r w:rsidRPr="00D62F81">
        <w:rPr>
          <w:rFonts w:cstheme="minorHAnsi"/>
        </w:rPr>
        <w:t xml:space="preserve">est indispensable du fait des besoins spécifiques liés à sa prise en charge et que ceux-ci correspondent aux segments d’activité visés et circonscrits par l’article 1 ci-dessus. </w:t>
      </w:r>
    </w:p>
    <w:p w:rsidRPr="00D62F81" w:rsidR="00304E49" w:rsidP="00304E49" w:rsidRDefault="00304E49" w14:paraId="56D9C041" w14:textId="77777777">
      <w:pPr>
        <w:widowControl w:val="0"/>
        <w:autoSpaceDE w:val="0"/>
        <w:autoSpaceDN w:val="0"/>
        <w:spacing w:before="93" w:after="0" w:line="240" w:lineRule="auto"/>
        <w:jc w:val="both"/>
        <w:rPr>
          <w:rFonts w:cstheme="minorHAnsi"/>
        </w:rPr>
      </w:pPr>
      <w:r w:rsidRPr="00D62F81">
        <w:rPr>
          <w:rFonts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rsidRPr="00D62F81" w:rsidR="00304E49" w:rsidP="00304E49" w:rsidRDefault="00304E49" w14:paraId="7AB14ED5" w14:textId="77777777">
      <w:pPr>
        <w:widowControl w:val="0"/>
        <w:autoSpaceDE w:val="0"/>
        <w:autoSpaceDN w:val="0"/>
        <w:spacing w:before="93" w:after="0" w:line="240" w:lineRule="auto"/>
        <w:jc w:val="both"/>
        <w:rPr>
          <w:rFonts w:cstheme="minorHAnsi"/>
          <w:color w:val="FF0000"/>
        </w:rPr>
      </w:pPr>
    </w:p>
    <w:p w:rsidRPr="00D62F81" w:rsidR="00304E49" w:rsidP="00304E49" w:rsidRDefault="00304E49" w14:paraId="7F2A3DAE" w14:textId="77777777">
      <w:pPr>
        <w:jc w:val="both"/>
        <w:rPr>
          <w:rFonts w:cstheme="minorHAnsi"/>
        </w:rPr>
      </w:pPr>
      <w:r w:rsidRPr="00D62F81">
        <w:rPr>
          <w:rFonts w:cstheme="minorHAnsi"/>
        </w:rPr>
        <w:t xml:space="preserve">Les parties s’appuient sur des outils de communication </w:t>
      </w:r>
      <w:r>
        <w:rPr>
          <w:highlight w:val="yellow"/>
        </w:rPr>
        <w:t>(préciser lesquels – DMP, Messagerie MSSanté etc.)</w:t>
      </w:r>
      <w:r>
        <w:t xml:space="preserve"> </w:t>
      </w:r>
      <w:r w:rsidRPr="00D62F81">
        <w:rPr>
          <w:rFonts w:cstheme="minorHAnsi"/>
        </w:rPr>
        <w:t xml:space="preserve">facilitant la coordination des soins, l’information et les discussions entre équipes médicales des deux établissements sur la pertinence, les modalités de la prise en charge ainsi que sur les évolutions de l’état de santé du patient dans le service. </w:t>
      </w:r>
    </w:p>
    <w:p w:rsidRPr="00D62F81" w:rsidR="00304E49" w:rsidP="00304E49" w:rsidRDefault="00304E49" w14:paraId="128D499B" w14:textId="77777777">
      <w:pPr>
        <w:jc w:val="both"/>
        <w:rPr>
          <w:rFonts w:cstheme="minorHAnsi"/>
        </w:rPr>
      </w:pPr>
      <w:r w:rsidRPr="00D62F81">
        <w:rPr>
          <w:rFonts w:cstheme="minorHAnsi"/>
        </w:rPr>
        <w:t xml:space="preserve">Chaque transfert de patient est notifié à l’autre établissement, au mieux, 48 heures à l’avance par téléphone, afin d’organiser l’accueil du patient par l’équipe médicale et soignante dans les meilleures conditions. </w:t>
      </w:r>
    </w:p>
    <w:p w:rsidR="00304E49" w:rsidP="00304E49" w:rsidRDefault="00304E49" w14:paraId="514D697E" w14:textId="77777777">
      <w:pPr>
        <w:pStyle w:val="Corpsdetexte"/>
        <w:spacing w:before="177" w:line="254" w:lineRule="auto"/>
        <w:ind w:right="397"/>
        <w:jc w:val="both"/>
        <w:rPr>
          <w:rFonts w:asciiTheme="minorHAnsi" w:hAnsiTheme="minorHAnsi" w:cstheme="minorHAnsi"/>
        </w:rPr>
      </w:pPr>
      <w:r w:rsidRPr="009D4968">
        <w:rPr>
          <w:rFonts w:asciiTheme="minorHAnsi" w:hAnsiTheme="minorHAnsi" w:eastAsiaTheme="minorEastAsia"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rsidRPr="00D62F81" w:rsidR="00304E49" w:rsidP="00304E49" w:rsidRDefault="00304E49" w14:paraId="21D4EABB" w14:textId="77777777">
      <w:pPr>
        <w:pStyle w:val="Corpsdetexte"/>
        <w:spacing w:before="177" w:line="254" w:lineRule="auto"/>
        <w:ind w:right="397"/>
        <w:jc w:val="both"/>
        <w:rPr>
          <w:rFonts w:asciiTheme="minorHAnsi" w:hAnsiTheme="minorHAnsi" w:cstheme="minorHAnsi"/>
        </w:rPr>
      </w:pPr>
      <w:r w:rsidRPr="00D62F81">
        <w:rPr>
          <w:rStyle w:val="eop"/>
          <w:rFonts w:ascii="Arial" w:hAnsi="Arial" w:cs="Arial"/>
        </w:rPr>
        <w:t> </w:t>
      </w:r>
    </w:p>
    <w:p w:rsidRPr="002E4EE4" w:rsidR="00304E49" w:rsidP="00304E49" w:rsidRDefault="00304E49" w14:paraId="003DC741" w14:textId="77777777">
      <w:pPr>
        <w:pStyle w:val="Titre2"/>
        <w:rPr>
          <w:rStyle w:val="normaltextrun"/>
          <w:u w:val="single"/>
        </w:rPr>
      </w:pPr>
      <w:bookmarkStart w:name="_Toc153295101" w:id="11"/>
      <w:bookmarkStart w:name="_Toc160011795" w:id="12"/>
      <w:r>
        <w:rPr>
          <w:rStyle w:val="normaltextrun"/>
          <w:sz w:val="22"/>
          <w:szCs w:val="22"/>
          <w:u w:val="single"/>
        </w:rPr>
        <w:t xml:space="preserve">3.2 - </w:t>
      </w:r>
      <w:r w:rsidRPr="002E4EE4">
        <w:rPr>
          <w:rStyle w:val="normaltextrun"/>
          <w:sz w:val="22"/>
          <w:szCs w:val="22"/>
          <w:u w:val="single"/>
        </w:rPr>
        <w:t>Engagements de l’Etablissement 1</w:t>
      </w:r>
      <w:bookmarkEnd w:id="11"/>
      <w:bookmarkEnd w:id="12"/>
      <w:r w:rsidRPr="002E4EE4">
        <w:rPr>
          <w:rStyle w:val="normaltextrun"/>
          <w:u w:val="single"/>
        </w:rPr>
        <w:t> </w:t>
      </w:r>
    </w:p>
    <w:p w:rsidRPr="009178A0" w:rsidR="00304E49" w:rsidP="00304E49" w:rsidRDefault="00304E49" w14:paraId="5D11A862" w14:textId="77777777">
      <w:pPr>
        <w:widowControl w:val="0"/>
        <w:autoSpaceDE w:val="0"/>
        <w:autoSpaceDN w:val="0"/>
        <w:spacing w:before="93" w:after="0" w:line="240" w:lineRule="auto"/>
        <w:jc w:val="both"/>
        <w:rPr>
          <w:rFonts w:cstheme="minorHAnsi"/>
        </w:rPr>
      </w:pPr>
      <w:r w:rsidRPr="009178A0">
        <w:rPr>
          <w:rFonts w:cstheme="minorHAnsi"/>
          <w:i/>
          <w:highlight w:val="yellow"/>
        </w:rPr>
        <w:t>L’Etablissement 1</w:t>
      </w:r>
      <w:r w:rsidRPr="009178A0">
        <w:rPr>
          <w:rFonts w:cstheme="minorHAnsi"/>
        </w:rPr>
        <w:t xml:space="preserve"> s’engage à solliciter </w:t>
      </w:r>
      <w:r w:rsidRPr="009178A0">
        <w:rPr>
          <w:rFonts w:cstheme="minorHAnsi"/>
          <w:i/>
          <w:highlight w:val="yellow"/>
        </w:rPr>
        <w:t>l’Etablissement 2</w:t>
      </w:r>
      <w:r w:rsidRPr="009178A0">
        <w:rPr>
          <w:rFonts w:cstheme="minorHAnsi"/>
        </w:rPr>
        <w:t xml:space="preserve"> dans le cadre des modalités prévues par la présente convention en cas de nécessité relative à la prise en charge médicale d’un patient.</w:t>
      </w:r>
    </w:p>
    <w:p w:rsidRPr="009178A0" w:rsidR="00304E49" w:rsidP="00304E49" w:rsidRDefault="00304E49" w14:paraId="0975920C" w14:textId="77777777">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poursuivre la prise en charge du patient au sein de son établissement une fois que la prise en charge dans </w:t>
      </w:r>
      <w:r w:rsidRPr="009178A0">
        <w:rPr>
          <w:rFonts w:cstheme="minorHAnsi"/>
          <w:highlight w:val="yellow"/>
        </w:rPr>
        <w:t>l’</w:t>
      </w:r>
      <w:r w:rsidRPr="009178A0">
        <w:rPr>
          <w:rFonts w:cstheme="minorHAnsi"/>
          <w:i/>
          <w:highlight w:val="yellow"/>
        </w:rPr>
        <w:t>Etablissement 2</w:t>
      </w:r>
      <w:r w:rsidRPr="009178A0">
        <w:rPr>
          <w:rFonts w:cstheme="minorHAnsi"/>
          <w:iCs/>
        </w:rPr>
        <w:t xml:space="preserve"> aura été réalisée,</w:t>
      </w:r>
      <w:r w:rsidRPr="009178A0">
        <w:rPr>
          <w:rFonts w:cstheme="minorHAnsi"/>
        </w:rPr>
        <w:t xml:space="preserve"> selon les modalités prévues à la présente convention. </w:t>
      </w:r>
    </w:p>
    <w:p w:rsidRPr="009178A0" w:rsidR="00304E49" w:rsidP="00304E49" w:rsidRDefault="00304E49" w14:paraId="7E707B12" w14:textId="77777777">
      <w:pPr>
        <w:widowControl w:val="0"/>
        <w:autoSpaceDE w:val="0"/>
        <w:autoSpaceDN w:val="0"/>
        <w:spacing w:before="93" w:after="0" w:line="240" w:lineRule="auto"/>
        <w:jc w:val="both"/>
        <w:rPr>
          <w:rFonts w:cstheme="minorHAnsi"/>
        </w:rPr>
      </w:pPr>
      <w:r w:rsidRPr="009178A0">
        <w:rPr>
          <w:rFonts w:cstheme="minorHAnsi"/>
        </w:rPr>
        <w:t xml:space="preserve">Afin d’assurer la continuité des soins du patient, la poursuite de la prise en charge au sein de </w:t>
      </w:r>
      <w:r w:rsidRPr="009178A0">
        <w:rPr>
          <w:rFonts w:cstheme="minorHAnsi"/>
          <w:highlight w:val="yellow"/>
        </w:rPr>
        <w:t>l’</w:t>
      </w:r>
      <w:r w:rsidRPr="009178A0">
        <w:rPr>
          <w:rFonts w:cstheme="minorHAnsi"/>
          <w:i/>
          <w:iCs/>
          <w:highlight w:val="yellow"/>
        </w:rPr>
        <w:t>Etablissement 1</w:t>
      </w:r>
      <w:r w:rsidRPr="009178A0">
        <w:rPr>
          <w:rFonts w:cstheme="minorHAnsi"/>
        </w:rPr>
        <w:t xml:space="preserve"> se fait sans délai après le passage du patient au sein de </w:t>
      </w:r>
      <w:r w:rsidRPr="009178A0">
        <w:rPr>
          <w:rFonts w:cstheme="minorHAnsi"/>
          <w:highlight w:val="yellow"/>
        </w:rPr>
        <w:t>l’</w:t>
      </w:r>
      <w:r w:rsidRPr="009178A0">
        <w:rPr>
          <w:rFonts w:cstheme="minorHAnsi"/>
          <w:i/>
          <w:iCs/>
          <w:highlight w:val="yellow"/>
        </w:rPr>
        <w:t>Etablissement 2</w:t>
      </w:r>
      <w:r w:rsidRPr="009178A0">
        <w:rPr>
          <w:rFonts w:cstheme="minorHAnsi"/>
        </w:rPr>
        <w:t xml:space="preserve">. Il ne pourra pas être opposé d’arguments relatifs à l’horaire ou au jour de la fin de la prise en charge dans l’établissement 2 pour justifier qu’elle ne soit pas poursuivie dans </w:t>
      </w:r>
      <w:r w:rsidRPr="009178A0">
        <w:rPr>
          <w:rFonts w:cstheme="minorHAnsi"/>
          <w:highlight w:val="yellow"/>
        </w:rPr>
        <w:t>l’</w:t>
      </w:r>
      <w:r w:rsidRPr="009178A0">
        <w:rPr>
          <w:rFonts w:cstheme="minorHAnsi"/>
          <w:i/>
          <w:iCs/>
          <w:highlight w:val="yellow"/>
        </w:rPr>
        <w:t>Etablissement 1</w:t>
      </w:r>
      <w:r w:rsidRPr="009178A0">
        <w:rPr>
          <w:rFonts w:cstheme="minorHAnsi"/>
          <w:i/>
          <w:iCs/>
        </w:rPr>
        <w:t xml:space="preserve"> </w:t>
      </w:r>
      <w:r w:rsidRPr="009178A0">
        <w:rPr>
          <w:rFonts w:cstheme="minorHAnsi"/>
        </w:rPr>
        <w:t>(soir, Week end, jour férié).</w:t>
      </w:r>
    </w:p>
    <w:p w:rsidRPr="009178A0" w:rsidR="00304E49" w:rsidP="00304E49" w:rsidRDefault="00304E49" w14:paraId="3C2E61E4" w14:textId="77777777">
      <w:pPr>
        <w:widowControl w:val="0"/>
        <w:autoSpaceDE w:val="0"/>
        <w:autoSpaceDN w:val="0"/>
        <w:spacing w:before="93" w:after="0" w:line="240" w:lineRule="auto"/>
        <w:jc w:val="both"/>
        <w:rPr>
          <w:rFonts w:cstheme="minorHAnsi"/>
        </w:rPr>
      </w:pPr>
      <w:bookmarkStart w:name="_Hlk152945338" w:id="13"/>
      <w:r w:rsidRPr="009178A0">
        <w:rPr>
          <w:rFonts w:cstheme="minorHAnsi"/>
        </w:rPr>
        <w:t xml:space="preserve">Le cas échéant, afin de faciliter la mise en œuvre de la présente convention et de permettre à </w:t>
      </w:r>
      <w:r w:rsidRPr="009178A0">
        <w:rPr>
          <w:rFonts w:cstheme="minorHAnsi"/>
          <w:highlight w:val="yellow"/>
        </w:rPr>
        <w:t>l’Etablissement 2</w:t>
      </w:r>
      <w:r w:rsidRPr="009178A0">
        <w:rPr>
          <w:rFonts w:cstheme="minorHAnsi"/>
        </w:rPr>
        <w:t xml:space="preserve"> d’assurer ses obligations de permanence et de continuité des soins, les établissements s’accordent pour que des prises en charge d’aval puissent être réalisées de </w:t>
      </w:r>
      <w:r w:rsidRPr="009178A0">
        <w:rPr>
          <w:rFonts w:cstheme="minorHAnsi"/>
          <w:i/>
          <w:iCs/>
          <w:highlight w:val="yellow"/>
        </w:rPr>
        <w:t>l’Etablissement 2</w:t>
      </w:r>
      <w:r w:rsidRPr="009178A0">
        <w:rPr>
          <w:rFonts w:cstheme="minorHAnsi"/>
        </w:rPr>
        <w:t xml:space="preserve"> vers </w:t>
      </w:r>
      <w:r w:rsidRPr="009178A0">
        <w:rPr>
          <w:rFonts w:cstheme="minorHAnsi"/>
          <w:i/>
          <w:iCs/>
          <w:highlight w:val="yellow"/>
        </w:rPr>
        <w:t>l’Etablissement 1</w:t>
      </w:r>
      <w:r w:rsidRPr="009178A0">
        <w:rPr>
          <w:rFonts w:cstheme="minorHAnsi"/>
        </w:rPr>
        <w:t>, sous réserve de la compatibilité de l’état de santé des patients.</w:t>
      </w:r>
    </w:p>
    <w:bookmarkEnd w:id="13"/>
    <w:p w:rsidRPr="009178A0" w:rsidR="00304E49" w:rsidP="00304E49" w:rsidRDefault="00304E49" w14:paraId="5A6E4783" w14:textId="77777777">
      <w:pPr>
        <w:widowControl w:val="0"/>
        <w:autoSpaceDE w:val="0"/>
        <w:autoSpaceDN w:val="0"/>
        <w:spacing w:before="93" w:after="0" w:line="240" w:lineRule="auto"/>
        <w:jc w:val="both"/>
        <w:rPr>
          <w:rFonts w:cstheme="minorHAnsi"/>
        </w:rPr>
      </w:pPr>
    </w:p>
    <w:p w:rsidRPr="009178A0" w:rsidR="00304E49" w:rsidP="00304E49" w:rsidRDefault="00304E49" w14:paraId="53BA44B4" w14:textId="77777777">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ne pas solliciter une mise en œuvre de la présente convention pour des situations pouvant être prises en charge sur site ou qui dépasseraient le périmètre défini à l’article 1 de la présente convention. </w:t>
      </w:r>
    </w:p>
    <w:p w:rsidR="00304E49" w:rsidP="00304E49" w:rsidRDefault="00304E49" w14:paraId="2BEA9E9C" w14:textId="77777777">
      <w:pPr>
        <w:pStyle w:val="paragraph"/>
        <w:spacing w:before="0" w:beforeAutospacing="0" w:after="160" w:afterAutospacing="0"/>
        <w:jc w:val="both"/>
        <w:textAlignment w:val="baseline"/>
      </w:pPr>
      <w:r>
        <w:rPr>
          <w:rStyle w:val="eop"/>
          <w:rFonts w:ascii="Corbel" w:hAnsi="Corbel"/>
          <w:sz w:val="22"/>
          <w:szCs w:val="22"/>
        </w:rPr>
        <w:t> </w:t>
      </w:r>
    </w:p>
    <w:p w:rsidRPr="002E4EE4" w:rsidR="00304E49" w:rsidP="00304E49" w:rsidRDefault="00304E49" w14:paraId="62D38BC1" w14:textId="77777777">
      <w:pPr>
        <w:pStyle w:val="Titre2"/>
        <w:rPr>
          <w:rStyle w:val="normaltextrun"/>
          <w:u w:val="single"/>
        </w:rPr>
      </w:pPr>
      <w:bookmarkStart w:name="_Toc153295102" w:id="14"/>
      <w:bookmarkStart w:name="_Toc160011796" w:id="15"/>
      <w:r>
        <w:rPr>
          <w:rStyle w:val="normaltextrun"/>
          <w:sz w:val="22"/>
          <w:szCs w:val="22"/>
          <w:u w:val="single"/>
        </w:rPr>
        <w:t>3.3 – Engagement de l’Etablissement 2</w:t>
      </w:r>
      <w:bookmarkEnd w:id="14"/>
      <w:bookmarkEnd w:id="15"/>
      <w:r w:rsidRPr="002E4EE4">
        <w:rPr>
          <w:rStyle w:val="normaltextrun"/>
          <w:u w:val="single"/>
        </w:rPr>
        <w:t> </w:t>
      </w:r>
    </w:p>
    <w:p w:rsidRPr="009D4968" w:rsidR="00304E49" w:rsidP="00304E49" w:rsidRDefault="00304E49" w14:paraId="68A55715" w14:textId="77777777">
      <w:pPr>
        <w:jc w:val="both"/>
        <w:rPr>
          <w:rFonts w:cstheme="minorHAnsi"/>
          <w:u w:val="single"/>
        </w:rPr>
      </w:pPr>
      <w:r w:rsidRPr="009D4968">
        <w:rPr>
          <w:rFonts w:cstheme="minorHAnsi"/>
        </w:rPr>
        <w:t xml:space="preserve">Après discussion avec l’équipe médicale de </w:t>
      </w:r>
      <w:r w:rsidRPr="009D4968">
        <w:rPr>
          <w:rFonts w:cstheme="minorHAnsi"/>
          <w:highlight w:val="yellow"/>
        </w:rPr>
        <w:t xml:space="preserve">l’établissement 1 </w:t>
      </w:r>
      <w:r w:rsidRPr="009D4968">
        <w:rPr>
          <w:rFonts w:cstheme="minorHAnsi"/>
        </w:rPr>
        <w:t xml:space="preserve">sur la pertinence et les modalités de la prise en charge d’un patient, </w:t>
      </w:r>
      <w:r w:rsidRPr="009D4968">
        <w:rPr>
          <w:rFonts w:cstheme="minorHAnsi"/>
          <w:highlight w:val="yellow"/>
        </w:rPr>
        <w:t>l</w:t>
      </w:r>
      <w:r w:rsidRPr="009D4968">
        <w:rPr>
          <w:rFonts w:cstheme="minorHAnsi"/>
          <w:i/>
          <w:highlight w:val="yellow"/>
        </w:rPr>
        <w:t>’Etablissement 2</w:t>
      </w:r>
      <w:r w:rsidRPr="009D4968">
        <w:rPr>
          <w:rFonts w:cstheme="minorHAnsi"/>
          <w:i/>
        </w:rPr>
        <w:t xml:space="preserve"> </w:t>
      </w:r>
      <w:r w:rsidRPr="009D4968">
        <w:rPr>
          <w:rFonts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rsidRPr="009D4968" w:rsidR="00304E49" w:rsidP="00304E49" w:rsidRDefault="00304E49" w14:paraId="2A0AB704" w14:textId="77777777">
      <w:pPr>
        <w:jc w:val="both"/>
        <w:rPr>
          <w:rFonts w:cstheme="minorHAnsi"/>
        </w:rPr>
      </w:pPr>
      <w:r w:rsidRPr="009D4968">
        <w:rPr>
          <w:rFonts w:cstheme="minorHAnsi"/>
          <w:highlight w:val="yellow"/>
        </w:rPr>
        <w:t>L’</w:t>
      </w:r>
      <w:r w:rsidRPr="009D4968">
        <w:rPr>
          <w:rFonts w:cstheme="minorHAnsi"/>
          <w:i/>
          <w:highlight w:val="yellow"/>
        </w:rPr>
        <w:t>Etablissement 2</w:t>
      </w:r>
      <w:r w:rsidRPr="009D4968">
        <w:rPr>
          <w:rFonts w:cstheme="minorHAnsi"/>
        </w:rPr>
        <w:t xml:space="preserve"> s’engage à prendre en charge les patients de </w:t>
      </w:r>
      <w:r w:rsidRPr="009D4968">
        <w:rPr>
          <w:rFonts w:cstheme="minorHAnsi"/>
          <w:i/>
          <w:highlight w:val="yellow"/>
        </w:rPr>
        <w:t>l’Etablissement 1</w:t>
      </w:r>
      <w:r w:rsidRPr="009D4968">
        <w:rPr>
          <w:rFonts w:cstheme="minorHAnsi"/>
        </w:rPr>
        <w:t xml:space="preserve">, sous réserve que leur état de santé le permette, dès lors que les besoins relatifs à leur prise en charge répondent aux modalités de coopération prévues à la présente convention. </w:t>
      </w:r>
      <w:bookmarkStart w:name="_Hlk152780272" w:id="16"/>
      <w:r w:rsidRPr="009D4968">
        <w:rPr>
          <w:rFonts w:cstheme="minorHAnsi"/>
        </w:rPr>
        <w:t>Dans le cadre et selon les limites de la procédure hôpital en tension, il se réserve toutefois la possibilité de refuser un patient.</w:t>
      </w:r>
      <w:bookmarkEnd w:id="16"/>
    </w:p>
    <w:p w:rsidRPr="009D4968" w:rsidR="00304E49" w:rsidP="00304E49" w:rsidRDefault="00304E49" w14:paraId="781BEDFD" w14:textId="77777777">
      <w:pPr>
        <w:jc w:val="both"/>
        <w:rPr>
          <w:rFonts w:cstheme="minorHAnsi"/>
        </w:rPr>
      </w:pPr>
      <w:r w:rsidRPr="009D4968">
        <w:rPr>
          <w:rFonts w:cstheme="minorHAnsi"/>
          <w:i/>
          <w:highlight w:val="yellow"/>
        </w:rPr>
        <w:t>L’établissement 2</w:t>
      </w:r>
      <w:r w:rsidRPr="009D4968">
        <w:rPr>
          <w:rFonts w:cstheme="minorHAnsi"/>
        </w:rPr>
        <w:t xml:space="preserve"> peut, dans la mesure du possible, assurer un conseil téléphonique pour les équipes de </w:t>
      </w:r>
      <w:r w:rsidRPr="009D4968">
        <w:rPr>
          <w:rFonts w:cstheme="minorHAnsi"/>
          <w:i/>
          <w:highlight w:val="yellow"/>
        </w:rPr>
        <w:t>l’établissement 1</w:t>
      </w:r>
      <w:r w:rsidRPr="009D4968">
        <w:rPr>
          <w:rFonts w:cstheme="minorHAnsi"/>
        </w:rPr>
        <w:t xml:space="preserve"> après le retour du patient au sein de </w:t>
      </w:r>
      <w:r w:rsidRPr="009D4968">
        <w:rPr>
          <w:rFonts w:cstheme="minorHAnsi"/>
          <w:highlight w:val="yellow"/>
        </w:rPr>
        <w:t>l’établissement 1</w:t>
      </w:r>
      <w:r w:rsidRPr="009D4968">
        <w:rPr>
          <w:rFonts w:cstheme="minorHAnsi"/>
        </w:rPr>
        <w:t xml:space="preserve">. En cas de besoin et sous réserve de places disponible,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pourra réadmettre le patient, si son état le nécessite, dans les mêmes conditions qu’une première admission.  </w:t>
      </w:r>
    </w:p>
    <w:p w:rsidR="00304E49" w:rsidP="00304E49" w:rsidRDefault="00304E49" w14:paraId="6286056F" w14:textId="77777777">
      <w:pPr>
        <w:jc w:val="both"/>
        <w:rPr>
          <w:rFonts w:cstheme="minorHAnsi"/>
        </w:rPr>
      </w:pPr>
      <w:r w:rsidRPr="009D4968">
        <w:rPr>
          <w:rFonts w:cstheme="minorHAnsi"/>
        </w:rPr>
        <w:t xml:space="preserve">En cas de décès du patient au sein de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celui-ci s’engage à informer sans délai la famille ou le représentant légal ainsi que </w:t>
      </w:r>
      <w:r w:rsidRPr="009D4968">
        <w:rPr>
          <w:rFonts w:cstheme="minorHAnsi"/>
          <w:i/>
          <w:highlight w:val="yellow"/>
        </w:rPr>
        <w:t>l’Etablissement 1</w:t>
      </w:r>
      <w:r w:rsidRPr="009D4968">
        <w:rPr>
          <w:rFonts w:cstheme="minorHAnsi"/>
        </w:rPr>
        <w:t xml:space="preserve">, en utilisant les coordonnées précisées dans la fiche de liaison (annexe). </w:t>
      </w:r>
    </w:p>
    <w:p w:rsidR="00304E49" w:rsidP="00304E49" w:rsidRDefault="00304E49" w14:paraId="4A8B5D59" w14:textId="77777777">
      <w:pPr>
        <w:pStyle w:val="Corpsdetexte"/>
        <w:spacing w:before="177" w:line="252" w:lineRule="auto"/>
        <w:ind w:right="397"/>
        <w:jc w:val="both"/>
      </w:pPr>
    </w:p>
    <w:p w:rsidR="00304E49" w:rsidP="00304E49" w:rsidRDefault="00304E49" w14:paraId="5F88F9FE" w14:textId="77777777">
      <w:pPr>
        <w:pStyle w:val="Corpsdetexte"/>
        <w:spacing w:before="177" w:line="252" w:lineRule="auto"/>
        <w:ind w:right="397"/>
        <w:jc w:val="both"/>
      </w:pPr>
    </w:p>
    <w:p w:rsidR="00304E49" w:rsidP="00304E49" w:rsidRDefault="00304E49" w14:paraId="24EB7D3C"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3" w:id="17"/>
      <w:bookmarkStart w:name="_Toc160011797" w:id="18"/>
      <w:r w:rsidRPr="002E4EE4">
        <w:rPr>
          <w:rFonts w:asciiTheme="majorHAnsi" w:hAnsiTheme="majorHAnsi" w:eastAsiaTheme="majorEastAsia" w:cstheme="majorBidi"/>
          <w:b w:val="0"/>
          <w:bCs w:val="0"/>
          <w:color w:val="2F5496" w:themeColor="accent1" w:themeShade="BF"/>
          <w:kern w:val="0"/>
          <w:sz w:val="32"/>
          <w:szCs w:val="32"/>
          <w:lang w:eastAsia="en-US"/>
        </w:rPr>
        <w:t>ARTICLE 4 : Consentement du patient</w:t>
      </w:r>
      <w:bookmarkEnd w:id="17"/>
      <w:bookmarkEnd w:id="18"/>
      <w:r w:rsidRPr="002E4EE4">
        <w:rPr>
          <w:rFonts w:asciiTheme="majorHAnsi" w:hAnsiTheme="majorHAnsi" w:eastAsiaTheme="majorEastAsia" w:cstheme="majorBidi"/>
          <w:b w:val="0"/>
          <w:bCs w:val="0"/>
          <w:color w:val="2F5496" w:themeColor="accent1" w:themeShade="BF"/>
          <w:kern w:val="0"/>
          <w:sz w:val="32"/>
          <w:szCs w:val="32"/>
          <w:lang w:eastAsia="en-US"/>
        </w:rPr>
        <w:t> </w:t>
      </w:r>
    </w:p>
    <w:p w:rsidRPr="002E4EE4" w:rsidR="00304E49" w:rsidP="00304E49" w:rsidRDefault="00304E49" w14:paraId="79303937"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p>
    <w:p w:rsidRPr="009D4968" w:rsidR="00304E49" w:rsidP="00304E49" w:rsidRDefault="00304E49" w14:paraId="4A0FEBB1" w14:textId="77777777">
      <w:pPr>
        <w:jc w:val="both"/>
        <w:rPr>
          <w:rFonts w:cstheme="minorHAnsi"/>
        </w:rPr>
      </w:pPr>
      <w:r w:rsidRPr="009D4968">
        <w:rPr>
          <w:rFonts w:cstheme="minorHAnsi"/>
        </w:rPr>
        <w:t>Les parties s’engagent à respecter le droit à l’information et au consentement des patients conformément aux articles L1111-2 et L1111-4 du code de la santé publique.</w:t>
      </w:r>
    </w:p>
    <w:p w:rsidRPr="009D4968" w:rsidR="00304E49" w:rsidP="00304E49" w:rsidRDefault="00304E49" w14:paraId="5FD1B0C1" w14:textId="77777777">
      <w:pPr>
        <w:jc w:val="both"/>
        <w:rPr>
          <w:rFonts w:cstheme="minorHAnsi"/>
        </w:rPr>
      </w:pPr>
      <w:r w:rsidRPr="009D4968">
        <w:rPr>
          <w:rFonts w:cstheme="minorHAnsi"/>
        </w:rPr>
        <w:t>Le médecin de</w:t>
      </w:r>
      <w:r w:rsidRPr="009D4968">
        <w:rPr>
          <w:rFonts w:cstheme="minorHAnsi"/>
          <w:i/>
        </w:rPr>
        <w:t xml:space="preserve"> </w:t>
      </w:r>
      <w:r w:rsidRPr="009D4968">
        <w:rPr>
          <w:rFonts w:cstheme="minorHAnsi"/>
          <w:i/>
          <w:highlight w:val="yellow"/>
        </w:rPr>
        <w:t>l’Etablissement 1</w:t>
      </w:r>
      <w:r w:rsidRPr="009D4968">
        <w:rPr>
          <w:rFonts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rsidRPr="009D4968" w:rsidR="00304E49" w:rsidP="00304E49" w:rsidRDefault="00304E49" w14:paraId="0A76B296" w14:textId="77777777">
      <w:pPr>
        <w:jc w:val="both"/>
        <w:rPr>
          <w:rFonts w:cstheme="minorHAnsi"/>
        </w:rPr>
      </w:pPr>
      <w:r w:rsidRPr="009D4968">
        <w:rPr>
          <w:rFonts w:cstheme="minorHAnsi"/>
        </w:rPr>
        <w:t xml:space="preserve">Sauf urgence ou impossibilité, si le patient est hors d’état d’exprimer sa volonté, le médecin doit informer du transfert la personne de confiance ou la famille, ou à défaut, un de ses proches. </w:t>
      </w:r>
    </w:p>
    <w:p w:rsidRPr="00732ACE" w:rsidR="00304E49" w:rsidP="00304E49" w:rsidRDefault="00304E49" w14:paraId="06ADC923" w14:textId="77777777">
      <w:pPr>
        <w:jc w:val="both"/>
        <w:rPr>
          <w:rFonts w:cstheme="minorHAnsi"/>
        </w:rPr>
      </w:pPr>
      <w:r w:rsidRPr="00732ACE">
        <w:rPr>
          <w:rFonts w:cstheme="minorHAnsi"/>
        </w:rPr>
        <w:t xml:space="preserve">Les équipes de </w:t>
      </w:r>
      <w:r w:rsidRPr="00732ACE">
        <w:rPr>
          <w:rFonts w:cstheme="minorHAnsi"/>
          <w:highlight w:val="yellow"/>
        </w:rPr>
        <w:t>l’établissement 2</w:t>
      </w:r>
      <w:r w:rsidRPr="00732ACE">
        <w:rPr>
          <w:rFonts w:cstheme="minorHAnsi"/>
        </w:rPr>
        <w:t xml:space="preserve"> qui prennent en charge le patient doivent s’assurer qu’une information loyale, claire et adaptée lui a été donnée par les équipes de </w:t>
      </w:r>
      <w:r w:rsidRPr="00732ACE">
        <w:rPr>
          <w:rFonts w:cstheme="minorHAnsi"/>
          <w:highlight w:val="yellow"/>
        </w:rPr>
        <w:t>l’établissement 1</w:t>
      </w:r>
      <w:r w:rsidRPr="00732ACE">
        <w:rPr>
          <w:rFonts w:cstheme="minorHAnsi"/>
        </w:rPr>
        <w:t xml:space="preserve">, en accord avec sa situation médicale à son arrivée dans </w:t>
      </w:r>
      <w:r w:rsidRPr="00732ACE">
        <w:rPr>
          <w:rFonts w:cstheme="minorHAnsi"/>
          <w:highlight w:val="yellow"/>
        </w:rPr>
        <w:t>l’établissement 2</w:t>
      </w:r>
      <w:r w:rsidRPr="00732ACE">
        <w:rPr>
          <w:rFonts w:cstheme="minorHAnsi"/>
        </w:rPr>
        <w:t xml:space="preserve"> et le cas échéant, compléter ces informations. </w:t>
      </w:r>
    </w:p>
    <w:p w:rsidRPr="002E4EE4" w:rsidR="00304E49" w:rsidP="00304E49" w:rsidRDefault="00304E49" w14:paraId="5409F05F"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2709" w:id="19"/>
      <w:bookmarkStart w:name="_Toc153295104" w:id="20"/>
      <w:bookmarkStart w:name="_Toc160011798" w:id="21"/>
      <w:r w:rsidRPr="002E4EE4">
        <w:rPr>
          <w:rFonts w:asciiTheme="majorHAnsi" w:hAnsiTheme="majorHAnsi" w:eastAsiaTheme="majorEastAsia" w:cstheme="majorBidi"/>
          <w:b w:val="0"/>
          <w:bCs w:val="0"/>
          <w:color w:val="2F5496" w:themeColor="accent1" w:themeShade="BF"/>
          <w:kern w:val="0"/>
          <w:sz w:val="32"/>
          <w:szCs w:val="32"/>
          <w:lang w:eastAsia="en-US"/>
        </w:rPr>
        <w:t>Article 5 : Protection des données partagées</w:t>
      </w:r>
      <w:bookmarkEnd w:id="19"/>
      <w:bookmarkEnd w:id="20"/>
      <w:bookmarkEnd w:id="21"/>
    </w:p>
    <w:p w:rsidRPr="00B1276A" w:rsidR="00304E49" w:rsidP="00304E49" w:rsidRDefault="00304E49" w14:paraId="1C57503E" w14:textId="77777777"/>
    <w:p w:rsidR="00304E49" w:rsidP="00304E49" w:rsidRDefault="00304E49" w14:paraId="5CAE2B4B" w14:textId="77777777">
      <w:pPr>
        <w:jc w:val="both"/>
        <w:rPr>
          <w:rFonts w:cstheme="minorHAnsi"/>
          <w:iCs/>
        </w:rPr>
      </w:pPr>
      <w:r>
        <w:rPr>
          <w:rFonts w:cstheme="minorHAnsi"/>
          <w:iCs/>
        </w:rPr>
        <w:t xml:space="preserve">Dans le cadre de la mise en œuvre des coopérations prévues par la présente convention, les données de santé du patient pourront être partagées entre professionnels, dans le respect des conditions posées par l’article L1110-4 du code de la santé publique et sous réserve que le partage soit strictement nécessaire à la coordination ou à la continuité des soins. </w:t>
      </w:r>
    </w:p>
    <w:p w:rsidRPr="002E4EE4" w:rsidR="00304E49" w:rsidP="00304E49" w:rsidRDefault="00304E49" w14:paraId="20BFD51C" w14:textId="77777777">
      <w:pPr>
        <w:jc w:val="both"/>
        <w:rPr>
          <w:rFonts w:cstheme="minorHAnsi"/>
          <w:iCs/>
        </w:rPr>
      </w:pPr>
      <w:r>
        <w:rPr>
          <w:rFonts w:cstheme="minorHAnsi"/>
          <w:iCs/>
        </w:rPr>
        <w:t>Dans le cas où les données sont partagées entre professionnels ne faisant pas partie de la même équipe de soins, le consentement du patient doit être recueilli, par tout moyen, y compris de façon dématérialisée. Le partage d’informations devra être fait en utilisant l’Identifiant national de santé (INS), la messagerie MSSanté et le dossier médical partagé</w:t>
      </w:r>
      <w:r>
        <w:rPr>
          <w:rStyle w:val="Appelnotedebasdep"/>
          <w:rFonts w:cstheme="minorHAnsi"/>
          <w:iCs/>
        </w:rPr>
        <w:footnoteReference w:id="13"/>
      </w:r>
      <w:r>
        <w:rPr>
          <w:rFonts w:cstheme="minorHAnsi"/>
          <w:iCs/>
        </w:rPr>
        <w:t xml:space="preserve"> (DMP). Lorsque l’accès aux données se fait depuis l’extérieur de l’établissement, le requérant doit pouvoir être identifié par un système d’authentification à double facteur. </w:t>
      </w:r>
    </w:p>
    <w:p w:rsidRPr="002E4EE4" w:rsidR="00304E49" w:rsidP="00304E49" w:rsidRDefault="00304E49" w14:paraId="7A5F461F"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5" w:id="22"/>
      <w:bookmarkStart w:name="_Toc160011799" w:id="23"/>
      <w:r w:rsidRPr="002E4EE4">
        <w:rPr>
          <w:rFonts w:asciiTheme="majorHAnsi" w:hAnsiTheme="majorHAnsi" w:eastAsiaTheme="majorEastAsia" w:cstheme="majorBidi"/>
          <w:b w:val="0"/>
          <w:bCs w:val="0"/>
          <w:color w:val="2F5496" w:themeColor="accent1" w:themeShade="BF"/>
          <w:kern w:val="0"/>
          <w:sz w:val="32"/>
          <w:szCs w:val="32"/>
          <w:lang w:eastAsia="en-US"/>
        </w:rPr>
        <w:t xml:space="preserve">ARTICLE </w:t>
      </w:r>
      <w:r>
        <w:rPr>
          <w:rFonts w:asciiTheme="majorHAnsi" w:hAnsiTheme="majorHAnsi" w:eastAsiaTheme="majorEastAsia" w:cstheme="majorBidi"/>
          <w:b w:val="0"/>
          <w:bCs w:val="0"/>
          <w:color w:val="2F5496" w:themeColor="accent1" w:themeShade="BF"/>
          <w:kern w:val="0"/>
          <w:sz w:val="32"/>
          <w:szCs w:val="32"/>
          <w:lang w:eastAsia="en-US"/>
        </w:rPr>
        <w:t>6</w:t>
      </w:r>
      <w:r w:rsidRPr="002E4EE4">
        <w:rPr>
          <w:rFonts w:asciiTheme="majorHAnsi" w:hAnsiTheme="majorHAnsi" w:eastAsiaTheme="majorEastAsia" w:cstheme="majorBidi"/>
          <w:b w:val="0"/>
          <w:bCs w:val="0"/>
          <w:color w:val="2F5496" w:themeColor="accent1" w:themeShade="BF"/>
          <w:kern w:val="0"/>
          <w:sz w:val="32"/>
          <w:szCs w:val="32"/>
          <w:lang w:eastAsia="en-US"/>
        </w:rPr>
        <w:t> :</w:t>
      </w:r>
      <w:r>
        <w:rPr>
          <w:rFonts w:asciiTheme="majorHAnsi" w:hAnsiTheme="majorHAnsi" w:eastAsiaTheme="majorEastAsia" w:cstheme="majorBidi"/>
          <w:b w:val="0"/>
          <w:bCs w:val="0"/>
          <w:color w:val="2F5496" w:themeColor="accent1" w:themeShade="BF"/>
          <w:kern w:val="0"/>
          <w:sz w:val="32"/>
          <w:szCs w:val="32"/>
          <w:lang w:eastAsia="en-US"/>
        </w:rPr>
        <w:t xml:space="preserve"> </w:t>
      </w:r>
      <w:r w:rsidRPr="002E4EE4">
        <w:rPr>
          <w:rFonts w:asciiTheme="majorHAnsi" w:hAnsiTheme="majorHAnsi" w:eastAsiaTheme="majorEastAsia" w:cstheme="majorBidi"/>
          <w:b w:val="0"/>
          <w:bCs w:val="0"/>
          <w:color w:val="2F5496" w:themeColor="accent1" w:themeShade="BF"/>
          <w:kern w:val="0"/>
          <w:sz w:val="32"/>
          <w:szCs w:val="32"/>
          <w:lang w:eastAsia="en-US"/>
        </w:rPr>
        <w:t>Responsabilité</w:t>
      </w:r>
      <w:bookmarkEnd w:id="22"/>
      <w:bookmarkEnd w:id="23"/>
      <w:r w:rsidRPr="002E4EE4">
        <w:rPr>
          <w:rFonts w:asciiTheme="majorHAnsi" w:hAnsiTheme="majorHAnsi" w:eastAsiaTheme="majorEastAsia" w:cstheme="majorBidi"/>
          <w:b w:val="0"/>
          <w:bCs w:val="0"/>
          <w:color w:val="2F5496" w:themeColor="accent1" w:themeShade="BF"/>
          <w:kern w:val="0"/>
          <w:sz w:val="32"/>
          <w:szCs w:val="32"/>
          <w:lang w:eastAsia="en-US"/>
        </w:rPr>
        <w:t> </w:t>
      </w:r>
    </w:p>
    <w:p w:rsidR="00304E49" w:rsidP="00304E49" w:rsidRDefault="00304E49" w14:paraId="341200E2" w14:textId="77777777">
      <w:pPr>
        <w:pStyle w:val="paragraph"/>
        <w:spacing w:before="0" w:beforeAutospacing="0" w:after="60" w:afterAutospacing="0"/>
        <w:jc w:val="both"/>
        <w:textAlignment w:val="baseline"/>
      </w:pPr>
      <w:r>
        <w:rPr>
          <w:rStyle w:val="eop"/>
          <w:rFonts w:ascii="Corbel" w:hAnsi="Corbel"/>
          <w:sz w:val="22"/>
          <w:szCs w:val="22"/>
        </w:rPr>
        <w:t> </w:t>
      </w:r>
    </w:p>
    <w:p w:rsidRPr="009D4968" w:rsidR="00304E49" w:rsidP="00304E49" w:rsidRDefault="00304E49" w14:paraId="31B8AE0D" w14:textId="77777777">
      <w:pPr>
        <w:jc w:val="both"/>
        <w:rPr>
          <w:rFonts w:cstheme="minorHAnsi"/>
        </w:rPr>
      </w:pPr>
      <w:r w:rsidRPr="009D4968">
        <w:rPr>
          <w:rFonts w:cstheme="minorHAnsi"/>
        </w:rPr>
        <w:t xml:space="preserve">Chaque partie à la convention est responsable du patient tout au long du séjour au sein de son établissement. </w:t>
      </w:r>
    </w:p>
    <w:p w:rsidRPr="009D4968" w:rsidR="00304E49" w:rsidP="00304E49" w:rsidRDefault="00304E49" w14:paraId="14F9FB4C" w14:textId="77777777">
      <w:pPr>
        <w:jc w:val="both"/>
        <w:rPr>
          <w:rFonts w:cstheme="minorHAnsi"/>
        </w:rPr>
      </w:pPr>
      <w:r w:rsidRPr="009D4968">
        <w:rPr>
          <w:rFonts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rsidR="00304E49" w:rsidP="00304E49" w:rsidRDefault="00304E49" w14:paraId="552A4C87" w14:textId="77777777">
      <w:pPr>
        <w:pStyle w:val="paragraph"/>
        <w:spacing w:before="0" w:beforeAutospacing="0" w:after="160" w:afterAutospacing="0"/>
        <w:jc w:val="both"/>
        <w:textAlignment w:val="baseline"/>
      </w:pPr>
      <w:r>
        <w:rPr>
          <w:rStyle w:val="eop"/>
          <w:rFonts w:ascii="Corbel" w:hAnsi="Corbel"/>
          <w:sz w:val="22"/>
          <w:szCs w:val="22"/>
        </w:rPr>
        <w:t> </w:t>
      </w:r>
    </w:p>
    <w:p w:rsidRPr="002E4EE4" w:rsidR="00304E49" w:rsidP="00304E49" w:rsidRDefault="00304E49" w14:paraId="52C6C08B"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6" w:id="24"/>
      <w:bookmarkStart w:name="_Toc160011800" w:id="25"/>
      <w:r w:rsidRPr="002E4EE4">
        <w:rPr>
          <w:rFonts w:asciiTheme="majorHAnsi" w:hAnsiTheme="majorHAnsi" w:eastAsiaTheme="majorEastAsia" w:cstheme="majorBidi"/>
          <w:b w:val="0"/>
          <w:bCs w:val="0"/>
          <w:color w:val="2F5496" w:themeColor="accent1" w:themeShade="BF"/>
          <w:kern w:val="0"/>
          <w:sz w:val="32"/>
          <w:szCs w:val="32"/>
          <w:lang w:eastAsia="en-US"/>
        </w:rPr>
        <w:t xml:space="preserve">ARTICLE </w:t>
      </w:r>
      <w:r>
        <w:rPr>
          <w:rFonts w:asciiTheme="majorHAnsi" w:hAnsiTheme="majorHAnsi" w:eastAsiaTheme="majorEastAsia" w:cstheme="majorBidi"/>
          <w:b w:val="0"/>
          <w:bCs w:val="0"/>
          <w:color w:val="2F5496" w:themeColor="accent1" w:themeShade="BF"/>
          <w:kern w:val="0"/>
          <w:sz w:val="32"/>
          <w:szCs w:val="32"/>
          <w:lang w:eastAsia="en-US"/>
        </w:rPr>
        <w:t>7</w:t>
      </w:r>
      <w:r w:rsidRPr="002E4EE4">
        <w:rPr>
          <w:rFonts w:asciiTheme="majorHAnsi" w:hAnsiTheme="majorHAnsi" w:eastAsiaTheme="majorEastAsia" w:cstheme="majorBidi"/>
          <w:b w:val="0"/>
          <w:bCs w:val="0"/>
          <w:color w:val="2F5496" w:themeColor="accent1" w:themeShade="BF"/>
          <w:kern w:val="0"/>
          <w:sz w:val="32"/>
          <w:szCs w:val="32"/>
          <w:lang w:eastAsia="en-US"/>
        </w:rPr>
        <w:t> : Facturation et suivi financier des prestations</w:t>
      </w:r>
      <w:bookmarkEnd w:id="24"/>
      <w:bookmarkEnd w:id="25"/>
      <w:r w:rsidRPr="002E4EE4">
        <w:rPr>
          <w:rFonts w:asciiTheme="majorHAnsi" w:hAnsiTheme="majorHAnsi" w:eastAsiaTheme="majorEastAsia" w:cstheme="majorBidi"/>
          <w:b w:val="0"/>
          <w:bCs w:val="0"/>
          <w:color w:val="2F5496" w:themeColor="accent1" w:themeShade="BF"/>
          <w:kern w:val="0"/>
          <w:sz w:val="32"/>
          <w:szCs w:val="32"/>
          <w:lang w:eastAsia="en-US"/>
        </w:rPr>
        <w:t> </w:t>
      </w:r>
    </w:p>
    <w:p w:rsidR="00304E49" w:rsidP="00304E49" w:rsidRDefault="00304E49" w14:paraId="2DD564BF" w14:textId="77777777">
      <w:pPr>
        <w:pStyle w:val="paragraph"/>
        <w:spacing w:before="0" w:beforeAutospacing="0" w:after="60" w:afterAutospacing="0"/>
        <w:jc w:val="both"/>
        <w:textAlignment w:val="baseline"/>
      </w:pPr>
      <w:r>
        <w:rPr>
          <w:rStyle w:val="eop"/>
          <w:rFonts w:ascii="Corbel" w:hAnsi="Corbel"/>
          <w:sz w:val="22"/>
          <w:szCs w:val="22"/>
        </w:rPr>
        <w:t> </w:t>
      </w:r>
    </w:p>
    <w:p w:rsidRPr="009D4968" w:rsidR="00304E49" w:rsidP="00304E49" w:rsidRDefault="00304E49" w14:paraId="6E86BB77" w14:textId="77777777">
      <w:pPr>
        <w:jc w:val="both"/>
      </w:pPr>
      <w:r w:rsidRPr="6F505DAD">
        <w:t xml:space="preserve">Dans le cadre d’un transfert d’une durée inférieure à une nuit d’hospitalisation, le séjour du patient dans </w:t>
      </w:r>
      <w:r w:rsidRPr="6F505DAD">
        <w:rPr>
          <w:i/>
          <w:highlight w:val="yellow"/>
        </w:rPr>
        <w:t>l’établissement 1</w:t>
      </w:r>
      <w:r w:rsidRPr="6F505DAD">
        <w:rPr>
          <w:highlight w:val="yellow"/>
        </w:rPr>
        <w:t xml:space="preserve"> </w:t>
      </w:r>
      <w:r w:rsidRPr="6F505DAD">
        <w:t xml:space="preserve">n’est pas interrompu. </w:t>
      </w:r>
      <w:r w:rsidRPr="6F505DAD">
        <w:rPr>
          <w:i/>
          <w:highlight w:val="yellow"/>
        </w:rPr>
        <w:t>L’établissement 2</w:t>
      </w:r>
      <w:r w:rsidRPr="6F505DAD">
        <w:rPr>
          <w:highlight w:val="yellow"/>
        </w:rPr>
        <w:t xml:space="preserve"> </w:t>
      </w:r>
      <w:r w:rsidRPr="6F505DAD">
        <w:t xml:space="preserve">facture à </w:t>
      </w:r>
      <w:r w:rsidRPr="6F505DAD">
        <w:rPr>
          <w:i/>
          <w:highlight w:val="yellow"/>
        </w:rPr>
        <w:t>l’établissement 1</w:t>
      </w:r>
      <w:r w:rsidRPr="6F505DAD">
        <w:rPr>
          <w:highlight w:val="yellow"/>
        </w:rPr>
        <w:t xml:space="preserve"> </w:t>
      </w:r>
      <w:r w:rsidRPr="6F505DAD">
        <w:t xml:space="preserve">les prestations effectuées. Pour ce faire, le Département de l’information médicale de </w:t>
      </w:r>
      <w:r w:rsidRPr="6F505DAD">
        <w:rPr>
          <w:i/>
          <w:highlight w:val="yellow"/>
        </w:rPr>
        <w:t>l’établissement 2</w:t>
      </w:r>
      <w:r w:rsidRPr="6F505DAD">
        <w:rPr>
          <w:highlight w:val="yellow"/>
        </w:rPr>
        <w:t xml:space="preserve"> </w:t>
      </w:r>
      <w:r w:rsidRPr="6F505DAD">
        <w:t xml:space="preserve">transmet les cotations d’actes réalisés à celui de </w:t>
      </w:r>
      <w:r w:rsidRPr="6F505DAD">
        <w:rPr>
          <w:i/>
          <w:highlight w:val="yellow"/>
        </w:rPr>
        <w:t>l’établissement 1.</w:t>
      </w:r>
      <w:r w:rsidRPr="6F505DAD">
        <w:rPr>
          <w:highlight w:val="yellow"/>
        </w:rPr>
        <w:t xml:space="preserve"> </w:t>
      </w:r>
    </w:p>
    <w:p w:rsidR="00304E49" w:rsidP="00304E49" w:rsidRDefault="00304E49" w14:paraId="41D2BA65" w14:textId="48E2AAFD">
      <w:pPr>
        <w:spacing w:after="60"/>
        <w:jc w:val="both"/>
        <w:rPr>
          <w:rFonts w:cstheme="minorHAnsi"/>
        </w:rPr>
      </w:pPr>
      <w:r w:rsidRPr="009D4968">
        <w:rPr>
          <w:rFonts w:cstheme="minorHAnsi"/>
        </w:rPr>
        <w:t xml:space="preserve">Les hospitalisations d’au moins une nuit au sein de </w:t>
      </w:r>
      <w:r w:rsidRPr="009D4968">
        <w:rPr>
          <w:rFonts w:cstheme="minorHAnsi"/>
          <w:highlight w:val="yellow"/>
        </w:rPr>
        <w:t>l’</w:t>
      </w:r>
      <w:r w:rsidRPr="009D4968">
        <w:rPr>
          <w:rFonts w:cstheme="minorHAnsi"/>
          <w:i/>
          <w:iCs/>
          <w:highlight w:val="yellow"/>
        </w:rPr>
        <w:t xml:space="preserve">Etablissement 2 </w:t>
      </w:r>
      <w:r w:rsidRPr="009D4968">
        <w:rPr>
          <w:rFonts w:cstheme="minorHAnsi"/>
        </w:rPr>
        <w:t xml:space="preserve">génèrent un nouveau séjour qui est facturé directement par </w:t>
      </w:r>
      <w:r w:rsidRPr="009D4968">
        <w:rPr>
          <w:rFonts w:cstheme="minorHAnsi"/>
          <w:highlight w:val="yellow"/>
        </w:rPr>
        <w:t xml:space="preserve">l’Etablissement 2 </w:t>
      </w:r>
      <w:r w:rsidRPr="009D4968">
        <w:rPr>
          <w:rFonts w:cstheme="minorHAnsi"/>
        </w:rPr>
        <w:t>auprès de l’Assurance maladie.</w:t>
      </w:r>
    </w:p>
    <w:p w:rsidR="00566A34" w:rsidP="00304E49" w:rsidRDefault="00566A34" w14:paraId="3AC686E0" w14:textId="03448B65">
      <w:pPr>
        <w:spacing w:after="60"/>
        <w:jc w:val="both"/>
        <w:rPr>
          <w:rFonts w:cstheme="minorHAnsi"/>
        </w:rPr>
      </w:pPr>
    </w:p>
    <w:p w:rsidR="00566A34" w:rsidP="00304E49" w:rsidRDefault="00566A34" w14:paraId="77A45EFB" w14:textId="77DCB35A">
      <w:pPr>
        <w:spacing w:after="60"/>
        <w:jc w:val="both"/>
        <w:rPr>
          <w:rFonts w:cstheme="minorHAnsi"/>
        </w:rPr>
      </w:pPr>
    </w:p>
    <w:p w:rsidRPr="009D4968" w:rsidR="00566A34" w:rsidP="00304E49" w:rsidRDefault="00566A34" w14:paraId="68D97150" w14:textId="77777777">
      <w:pPr>
        <w:spacing w:after="60"/>
        <w:jc w:val="both"/>
        <w:rPr>
          <w:rFonts w:cstheme="minorHAnsi"/>
        </w:rPr>
      </w:pPr>
      <w:bookmarkStart w:name="_GoBack" w:id="26"/>
      <w:bookmarkEnd w:id="26"/>
    </w:p>
    <w:p w:rsidR="00304E49" w:rsidP="00304E49" w:rsidRDefault="00304E49" w14:paraId="4C457966" w14:textId="77777777">
      <w:pPr>
        <w:pStyle w:val="paragraph"/>
        <w:spacing w:before="0" w:beforeAutospacing="0" w:after="60" w:afterAutospacing="0"/>
        <w:jc w:val="both"/>
        <w:textAlignment w:val="baseline"/>
      </w:pPr>
      <w:r>
        <w:rPr>
          <w:rStyle w:val="eop"/>
          <w:rFonts w:ascii="Corbel" w:hAnsi="Corbel"/>
          <w:sz w:val="22"/>
          <w:szCs w:val="22"/>
        </w:rPr>
        <w:t> </w:t>
      </w:r>
    </w:p>
    <w:p w:rsidRPr="002E4EE4" w:rsidR="00304E49" w:rsidP="00304E49" w:rsidRDefault="00304E49" w14:paraId="204F2D8D"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7" w:id="27"/>
      <w:bookmarkStart w:name="_Toc160011801" w:id="28"/>
      <w:r w:rsidRPr="002E4EE4">
        <w:rPr>
          <w:rFonts w:asciiTheme="majorHAnsi" w:hAnsiTheme="majorHAnsi" w:eastAsiaTheme="majorEastAsia" w:cstheme="majorBidi"/>
          <w:b w:val="0"/>
          <w:bCs w:val="0"/>
          <w:color w:val="2F5496" w:themeColor="accent1" w:themeShade="BF"/>
          <w:kern w:val="0"/>
          <w:sz w:val="32"/>
          <w:szCs w:val="32"/>
          <w:lang w:eastAsia="en-US"/>
        </w:rPr>
        <w:t xml:space="preserve">ARTICLE </w:t>
      </w:r>
      <w:r>
        <w:rPr>
          <w:rFonts w:asciiTheme="majorHAnsi" w:hAnsiTheme="majorHAnsi" w:eastAsiaTheme="majorEastAsia" w:cstheme="majorBidi"/>
          <w:b w:val="0"/>
          <w:bCs w:val="0"/>
          <w:color w:val="2F5496" w:themeColor="accent1" w:themeShade="BF"/>
          <w:kern w:val="0"/>
          <w:sz w:val="32"/>
          <w:szCs w:val="32"/>
          <w:lang w:eastAsia="en-US"/>
        </w:rPr>
        <w:t>8</w:t>
      </w:r>
      <w:r w:rsidRPr="002E4EE4">
        <w:rPr>
          <w:rFonts w:asciiTheme="majorHAnsi" w:hAnsiTheme="majorHAnsi" w:eastAsiaTheme="majorEastAsia" w:cstheme="majorBidi"/>
          <w:b w:val="0"/>
          <w:bCs w:val="0"/>
          <w:color w:val="2F5496" w:themeColor="accent1" w:themeShade="BF"/>
          <w:kern w:val="0"/>
          <w:sz w:val="32"/>
          <w:szCs w:val="32"/>
          <w:lang w:eastAsia="en-US"/>
        </w:rPr>
        <w:t> : Suivi annuel de l’exécution</w:t>
      </w:r>
      <w:bookmarkEnd w:id="27"/>
      <w:bookmarkEnd w:id="28"/>
      <w:r w:rsidRPr="002E4EE4">
        <w:rPr>
          <w:rFonts w:asciiTheme="majorHAnsi" w:hAnsiTheme="majorHAnsi" w:eastAsiaTheme="majorEastAsia" w:cstheme="majorBidi"/>
          <w:b w:val="0"/>
          <w:bCs w:val="0"/>
          <w:color w:val="2F5496" w:themeColor="accent1" w:themeShade="BF"/>
          <w:kern w:val="0"/>
          <w:sz w:val="32"/>
          <w:szCs w:val="32"/>
          <w:lang w:eastAsia="en-US"/>
        </w:rPr>
        <w:t>  </w:t>
      </w:r>
    </w:p>
    <w:p w:rsidR="00304E49" w:rsidP="00304E49" w:rsidRDefault="00304E49" w14:paraId="1893387E" w14:textId="77777777">
      <w:pPr>
        <w:pStyle w:val="paragraph"/>
        <w:spacing w:before="0" w:beforeAutospacing="0" w:after="160" w:afterAutospacing="0"/>
        <w:jc w:val="both"/>
        <w:textAlignment w:val="baseline"/>
      </w:pPr>
      <w:r>
        <w:rPr>
          <w:rStyle w:val="eop"/>
          <w:rFonts w:ascii="Corbel" w:hAnsi="Corbel"/>
          <w:sz w:val="22"/>
          <w:szCs w:val="22"/>
        </w:rPr>
        <w:t> </w:t>
      </w:r>
    </w:p>
    <w:p w:rsidRPr="009D4968" w:rsidR="00304E49" w:rsidP="00304E49" w:rsidRDefault="00304E49" w14:paraId="62EAEB13" w14:textId="77777777">
      <w:pPr>
        <w:jc w:val="both"/>
        <w:rPr>
          <w:rFonts w:cstheme="minorHAnsi"/>
        </w:rPr>
      </w:pPr>
      <w:r w:rsidRPr="009D4968">
        <w:rPr>
          <w:rFonts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rsidR="00304E49" w:rsidP="00304E49" w:rsidRDefault="00304E49" w14:paraId="694925AC" w14:textId="77777777">
      <w:pPr>
        <w:pStyle w:val="paragraph"/>
        <w:spacing w:before="0" w:beforeAutospacing="0" w:after="60" w:afterAutospacing="0"/>
        <w:jc w:val="both"/>
        <w:textAlignment w:val="baseline"/>
        <w:rPr>
          <w:rStyle w:val="eop"/>
          <w:rFonts w:ascii="Corbel" w:hAnsi="Corbel"/>
          <w:sz w:val="22"/>
          <w:szCs w:val="22"/>
        </w:rPr>
      </w:pPr>
      <w:r>
        <w:rPr>
          <w:rStyle w:val="eop"/>
          <w:rFonts w:ascii="Corbel" w:hAnsi="Corbel"/>
          <w:sz w:val="22"/>
          <w:szCs w:val="22"/>
        </w:rPr>
        <w:t> </w:t>
      </w:r>
    </w:p>
    <w:p w:rsidR="00304E49" w:rsidP="00304E49" w:rsidRDefault="00304E49" w14:paraId="3637154C" w14:textId="6B29065A">
      <w:pPr>
        <w:rPr>
          <w:rFonts w:asciiTheme="majorHAnsi" w:hAnsiTheme="majorHAnsi" w:eastAsiaTheme="majorEastAsia" w:cstheme="majorBidi"/>
          <w:b/>
          <w:bCs/>
          <w:color w:val="2F5496" w:themeColor="accent1" w:themeShade="BF"/>
          <w:sz w:val="32"/>
          <w:szCs w:val="32"/>
        </w:rPr>
      </w:pPr>
      <w:bookmarkStart w:name="_Toc153295108" w:id="29"/>
      <w:r w:rsidRPr="00732ACE">
        <w:rPr>
          <w:rFonts w:asciiTheme="majorHAnsi" w:hAnsiTheme="majorHAnsi" w:eastAsiaTheme="majorEastAsia" w:cstheme="majorBidi"/>
          <w:color w:val="2F5496" w:themeColor="accent1" w:themeShade="BF"/>
          <w:sz w:val="32"/>
          <w:szCs w:val="32"/>
        </w:rPr>
        <w:t>ARTICLE 9 : Date d’effet, durée, renouvellement</w:t>
      </w:r>
      <w:bookmarkEnd w:id="29"/>
      <w:r w:rsidRPr="002E4EE4">
        <w:rPr>
          <w:rFonts w:asciiTheme="majorHAnsi" w:hAnsiTheme="majorHAnsi" w:eastAsiaTheme="majorEastAsia" w:cstheme="majorBidi"/>
          <w:b/>
          <w:bCs/>
          <w:color w:val="2F5496" w:themeColor="accent1" w:themeShade="BF"/>
          <w:sz w:val="32"/>
          <w:szCs w:val="32"/>
        </w:rPr>
        <w:t> </w:t>
      </w:r>
    </w:p>
    <w:p w:rsidRPr="00732ACE" w:rsidR="00566A34" w:rsidP="00304E49" w:rsidRDefault="00566A34" w14:paraId="1FE5AB20" w14:textId="77777777">
      <w:pPr>
        <w:rPr>
          <w:rFonts w:eastAsia="Times New Roman" w:cs="Times New Roman"/>
          <w:lang w:eastAsia="fr-FR"/>
        </w:rPr>
      </w:pPr>
    </w:p>
    <w:p w:rsidRPr="002E4EE4" w:rsidR="00304E49" w:rsidP="00304E49" w:rsidRDefault="00304E49" w14:paraId="7A38C7F7" w14:textId="77777777">
      <w:pPr>
        <w:pStyle w:val="Titre2"/>
        <w:rPr>
          <w:rStyle w:val="normaltextrun"/>
          <w:sz w:val="22"/>
          <w:szCs w:val="22"/>
          <w:u w:val="single"/>
        </w:rPr>
      </w:pPr>
      <w:bookmarkStart w:name="_Toc153295109" w:id="30"/>
      <w:bookmarkStart w:name="_Toc160011802" w:id="31"/>
      <w:r w:rsidRPr="002E4EE4">
        <w:rPr>
          <w:rStyle w:val="normaltextrun"/>
          <w:sz w:val="22"/>
          <w:szCs w:val="22"/>
          <w:u w:val="single"/>
        </w:rPr>
        <w:t>9.1 – Durée de la convention</w:t>
      </w:r>
      <w:bookmarkEnd w:id="30"/>
      <w:bookmarkEnd w:id="31"/>
    </w:p>
    <w:p w:rsidRPr="009D4968" w:rsidR="00304E49" w:rsidP="00304E49" w:rsidRDefault="00304E49" w14:paraId="6F5C5A3F" w14:textId="77777777">
      <w:pPr>
        <w:jc w:val="both"/>
        <w:rPr>
          <w:rFonts w:cstheme="minorHAnsi"/>
        </w:rPr>
      </w:pPr>
      <w:r w:rsidRPr="009D4968">
        <w:rPr>
          <w:rFonts w:cstheme="minorHAnsi"/>
        </w:rPr>
        <w:t xml:space="preserve">L’exécution des dispositions de la présente convention est subordonnée à l’autorisation de </w:t>
      </w:r>
      <w:r>
        <w:rPr>
          <w:rFonts w:cstheme="minorHAnsi"/>
        </w:rPr>
        <w:t>chirurgie</w:t>
      </w:r>
      <w:r w:rsidRPr="009D4968">
        <w:rPr>
          <w:rFonts w:cstheme="minorHAnsi"/>
        </w:rPr>
        <w:t xml:space="preserve"> accordée à </w:t>
      </w:r>
      <w:r w:rsidRPr="009D4968">
        <w:rPr>
          <w:rFonts w:cstheme="minorHAnsi"/>
          <w:highlight w:val="yellow"/>
        </w:rPr>
        <w:t>l’établissement 1.</w:t>
      </w:r>
    </w:p>
    <w:p w:rsidRPr="009D4968" w:rsidR="00304E49" w:rsidP="00304E49" w:rsidRDefault="00304E49" w14:paraId="44FF051E" w14:textId="77777777">
      <w:pPr>
        <w:spacing w:before="120"/>
        <w:jc w:val="both"/>
        <w:rPr>
          <w:rFonts w:cstheme="minorHAnsi"/>
        </w:rPr>
      </w:pPr>
      <w:r w:rsidRPr="009D4968">
        <w:rPr>
          <w:rFonts w:cstheme="minorHAnsi"/>
        </w:rPr>
        <w:t xml:space="preserve">La présente convention ne peut être mise en œuvre qu’à la date à laquelle prend effet l’autorisation de </w:t>
      </w:r>
      <w:r>
        <w:rPr>
          <w:rFonts w:cstheme="minorHAnsi"/>
        </w:rPr>
        <w:t>chirurgie</w:t>
      </w:r>
      <w:r w:rsidRPr="009D4968">
        <w:rPr>
          <w:rFonts w:cstheme="minorHAnsi"/>
        </w:rPr>
        <w:t xml:space="preserve"> de </w:t>
      </w:r>
      <w:r w:rsidRPr="009D4968">
        <w:rPr>
          <w:rFonts w:cstheme="minorHAnsi"/>
          <w:i/>
          <w:highlight w:val="yellow"/>
        </w:rPr>
        <w:t>l’Etablissement 1</w:t>
      </w:r>
      <w:r w:rsidRPr="009D4968">
        <w:rPr>
          <w:rFonts w:cstheme="minorHAnsi"/>
        </w:rPr>
        <w:t>. Elle est conclue pour une durée de sept ans, renouvelable exclusivement par voie d’avenant.</w:t>
      </w:r>
    </w:p>
    <w:p w:rsidRPr="009D4968" w:rsidR="00304E49" w:rsidP="00304E49" w:rsidRDefault="00304E49" w14:paraId="06742ED6" w14:textId="77777777">
      <w:pPr>
        <w:spacing w:before="120"/>
        <w:jc w:val="both"/>
        <w:rPr>
          <w:rFonts w:cstheme="minorHAnsi"/>
          <w:highlight w:val="yellow"/>
        </w:rPr>
      </w:pPr>
      <w:r w:rsidRPr="009D4968">
        <w:rPr>
          <w:rFonts w:cstheme="minorHAnsi"/>
        </w:rPr>
        <w:t xml:space="preserve">Elle devient caduque lors de l’expiration de l’autorisation de </w:t>
      </w:r>
      <w:r>
        <w:rPr>
          <w:rFonts w:cstheme="minorHAnsi"/>
        </w:rPr>
        <w:t>chirurgie</w:t>
      </w:r>
      <w:r w:rsidRPr="009D4968">
        <w:rPr>
          <w:rFonts w:cstheme="minorHAnsi"/>
        </w:rPr>
        <w:t xml:space="preserve"> de </w:t>
      </w:r>
      <w:r w:rsidRPr="009D4968">
        <w:rPr>
          <w:rFonts w:cstheme="minorHAnsi"/>
          <w:highlight w:val="yellow"/>
        </w:rPr>
        <w:t>l’</w:t>
      </w:r>
      <w:r w:rsidRPr="009D4968">
        <w:rPr>
          <w:rFonts w:cstheme="minorHAnsi"/>
          <w:i/>
          <w:highlight w:val="yellow"/>
        </w:rPr>
        <w:t>Etablissement 1</w:t>
      </w:r>
      <w:r w:rsidRPr="009D4968">
        <w:rPr>
          <w:rFonts w:cstheme="minorHAnsi"/>
          <w:highlight w:val="yellow"/>
        </w:rPr>
        <w:t xml:space="preserve"> </w:t>
      </w:r>
      <w:r w:rsidRPr="009D4968">
        <w:rPr>
          <w:rFonts w:cstheme="minorHAnsi"/>
        </w:rPr>
        <w:t>ou de l’autorisation de</w:t>
      </w:r>
      <w:r w:rsidRPr="009D4968">
        <w:rPr>
          <w:rFonts w:cstheme="minorHAnsi"/>
          <w:highlight w:val="yellow"/>
        </w:rPr>
        <w:t xml:space="preserve">... </w:t>
      </w:r>
      <w:r w:rsidRPr="009D4968">
        <w:rPr>
          <w:rFonts w:cstheme="minorHAnsi"/>
        </w:rPr>
        <w:t xml:space="preserve">de </w:t>
      </w:r>
      <w:r w:rsidRPr="009D4968">
        <w:rPr>
          <w:rFonts w:cstheme="minorHAnsi"/>
          <w:i/>
          <w:highlight w:val="yellow"/>
        </w:rPr>
        <w:t xml:space="preserve">l’Etablissement 2 </w:t>
      </w:r>
      <w:r w:rsidRPr="009D4968">
        <w:rPr>
          <w:rFonts w:cstheme="minorHAnsi"/>
        </w:rPr>
        <w:t>ou sur décision du Directeur général de l’ARS d’en suspendre tout ou partie du contenu.</w:t>
      </w:r>
      <w:r w:rsidRPr="009D4968">
        <w:rPr>
          <w:rFonts w:cstheme="minorHAnsi"/>
          <w:highlight w:val="yellow"/>
        </w:rPr>
        <w:t xml:space="preserve"> </w:t>
      </w:r>
    </w:p>
    <w:p w:rsidRPr="002E4EE4" w:rsidR="00304E49" w:rsidP="00304E49" w:rsidRDefault="00304E49" w14:paraId="3235808A" w14:textId="77777777">
      <w:pPr>
        <w:pStyle w:val="Titre2"/>
        <w:rPr>
          <w:rStyle w:val="normaltextrun"/>
          <w:sz w:val="22"/>
          <w:szCs w:val="22"/>
          <w:u w:val="single"/>
        </w:rPr>
      </w:pPr>
      <w:bookmarkStart w:name="_Toc153295110" w:id="32"/>
      <w:bookmarkStart w:name="_Toc160011803" w:id="33"/>
      <w:r w:rsidRPr="002E4EE4">
        <w:rPr>
          <w:rStyle w:val="normaltextrun"/>
          <w:sz w:val="22"/>
          <w:szCs w:val="22"/>
          <w:u w:val="single"/>
        </w:rPr>
        <w:t>9.2 – Hypothèse de résiliation</w:t>
      </w:r>
      <w:bookmarkEnd w:id="32"/>
      <w:bookmarkEnd w:id="33"/>
    </w:p>
    <w:p w:rsidRPr="009D4968" w:rsidR="00304E49" w:rsidP="00304E49" w:rsidRDefault="00304E49" w14:paraId="4990FBD5" w14:textId="77777777">
      <w:pPr>
        <w:spacing w:before="120"/>
        <w:jc w:val="both"/>
        <w:rPr>
          <w:rFonts w:cstheme="minorHAnsi"/>
        </w:rPr>
      </w:pPr>
      <w:r w:rsidRPr="009D4968">
        <w:rPr>
          <w:rFonts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rsidRPr="009D4968" w:rsidR="00304E49" w:rsidP="00304E49" w:rsidRDefault="00304E49" w14:paraId="5A1A0214" w14:textId="77777777">
      <w:pPr>
        <w:spacing w:before="120"/>
        <w:jc w:val="both"/>
        <w:rPr>
          <w:rFonts w:cstheme="minorHAnsi"/>
        </w:rPr>
      </w:pPr>
      <w:r w:rsidRPr="009D4968">
        <w:rPr>
          <w:rFonts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rsidRPr="002E4EE4" w:rsidR="00304E49" w:rsidP="00304E49" w:rsidRDefault="00304E49" w14:paraId="32CEA217" w14:textId="77777777">
      <w:pPr>
        <w:pStyle w:val="Titre2"/>
        <w:rPr>
          <w:rStyle w:val="normaltextrun"/>
          <w:sz w:val="22"/>
          <w:szCs w:val="22"/>
          <w:u w:val="single"/>
        </w:rPr>
      </w:pPr>
      <w:bookmarkStart w:name="_Toc153295111" w:id="34"/>
      <w:bookmarkStart w:name="_Toc160011804" w:id="35"/>
      <w:r w:rsidRPr="002E4EE4">
        <w:rPr>
          <w:rStyle w:val="normaltextrun"/>
          <w:sz w:val="22"/>
          <w:szCs w:val="22"/>
          <w:u w:val="single"/>
        </w:rPr>
        <w:t>9.3 - Force majeure.</w:t>
      </w:r>
      <w:bookmarkEnd w:id="34"/>
      <w:bookmarkEnd w:id="35"/>
    </w:p>
    <w:p w:rsidRPr="009D4968" w:rsidR="00304E49" w:rsidP="00304E49" w:rsidRDefault="00304E49" w14:paraId="3C2D2A9E" w14:textId="77777777">
      <w:pPr>
        <w:spacing w:after="60"/>
        <w:jc w:val="both"/>
        <w:rPr>
          <w:rFonts w:cstheme="minorHAnsi"/>
          <w:b/>
          <w:bCs/>
          <w:u w:val="single"/>
        </w:rPr>
      </w:pPr>
    </w:p>
    <w:p w:rsidR="00304E49" w:rsidP="00304E49" w:rsidRDefault="00304E49" w14:paraId="2BC8B635" w14:textId="77777777">
      <w:pPr>
        <w:jc w:val="both"/>
        <w:rPr>
          <w:rFonts w:cstheme="minorHAnsi"/>
        </w:rPr>
      </w:pPr>
      <w:r w:rsidRPr="009D4968">
        <w:rPr>
          <w:rFonts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rsidRPr="009D4968" w:rsidR="00304E49" w:rsidP="00304E49" w:rsidRDefault="00304E49" w14:paraId="5EB2868A" w14:textId="77777777">
      <w:pPr>
        <w:jc w:val="both"/>
        <w:rPr>
          <w:rFonts w:cstheme="minorHAnsi"/>
        </w:rPr>
      </w:pPr>
    </w:p>
    <w:p w:rsidRPr="002E4EE4" w:rsidR="00304E49" w:rsidP="00304E49" w:rsidRDefault="00304E49" w14:paraId="01E03E4B"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12" w:id="36"/>
      <w:bookmarkStart w:name="_Toc160011805" w:id="37"/>
      <w:r w:rsidRPr="002E4EE4">
        <w:rPr>
          <w:rFonts w:asciiTheme="majorHAnsi" w:hAnsiTheme="majorHAnsi" w:eastAsiaTheme="majorEastAsia" w:cstheme="majorBidi"/>
          <w:b w:val="0"/>
          <w:bCs w:val="0"/>
          <w:color w:val="2F5496" w:themeColor="accent1" w:themeShade="BF"/>
          <w:kern w:val="0"/>
          <w:sz w:val="32"/>
          <w:szCs w:val="32"/>
          <w:lang w:eastAsia="en-US"/>
        </w:rPr>
        <w:t>Article 10 – Litige.</w:t>
      </w:r>
      <w:bookmarkEnd w:id="36"/>
      <w:bookmarkEnd w:id="37"/>
    </w:p>
    <w:p w:rsidRPr="009D4968" w:rsidR="00304E49" w:rsidP="00304E49" w:rsidRDefault="00304E49" w14:paraId="12C274C7" w14:textId="77777777">
      <w:pPr>
        <w:spacing w:after="60"/>
        <w:jc w:val="both"/>
        <w:rPr>
          <w:rFonts w:cstheme="minorHAnsi"/>
          <w:b/>
          <w:bCs/>
          <w:u w:val="single"/>
        </w:rPr>
      </w:pPr>
    </w:p>
    <w:p w:rsidRPr="009D4968" w:rsidR="00304E49" w:rsidP="00304E49" w:rsidRDefault="00304E49" w14:paraId="4906AC3E" w14:textId="77777777">
      <w:pPr>
        <w:jc w:val="both"/>
        <w:rPr>
          <w:rFonts w:cstheme="minorHAnsi"/>
        </w:rPr>
      </w:pPr>
      <w:r w:rsidRPr="009D4968">
        <w:rPr>
          <w:rFonts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rsidRPr="00410588" w:rsidR="00304E49" w:rsidP="00304E49" w:rsidRDefault="00304E49" w14:paraId="200AAEFA" w14:textId="77777777">
      <w:pPr>
        <w:pStyle w:val="paragraph"/>
        <w:spacing w:before="0" w:beforeAutospacing="0" w:after="160" w:afterAutospacing="0"/>
        <w:jc w:val="both"/>
        <w:textAlignment w:val="baseline"/>
      </w:pPr>
      <w:r>
        <w:rPr>
          <w:rStyle w:val="normaltextrun"/>
          <w:sz w:val="22"/>
          <w:szCs w:val="22"/>
        </w:rPr>
        <w:t> </w:t>
      </w:r>
      <w:r>
        <w:rPr>
          <w:rStyle w:val="eop"/>
          <w:rFonts w:ascii="Corbel" w:hAnsi="Corbel"/>
          <w:sz w:val="22"/>
          <w:szCs w:val="22"/>
        </w:rPr>
        <w:t> </w:t>
      </w:r>
    </w:p>
    <w:p w:rsidRPr="00732ACE" w:rsidR="00304E49" w:rsidP="00304E49" w:rsidRDefault="00304E49" w14:paraId="54E7683D" w14:textId="77777777">
      <w:pPr>
        <w:jc w:val="both"/>
        <w:rPr>
          <w:rFonts w:cstheme="minorHAnsi"/>
        </w:rPr>
      </w:pPr>
      <w:r w:rsidRPr="00732ACE">
        <w:rPr>
          <w:rFonts w:cstheme="minorHAnsi"/>
        </w:rPr>
        <w:t>Pour faire valoir ce que de droit,  </w:t>
      </w:r>
    </w:p>
    <w:p w:rsidRPr="00732ACE" w:rsidR="00304E49" w:rsidP="00304E49" w:rsidRDefault="00304E49" w14:paraId="4C96C792" w14:textId="77777777">
      <w:pPr>
        <w:jc w:val="both"/>
        <w:rPr>
          <w:rFonts w:cstheme="minorHAnsi"/>
        </w:rPr>
      </w:pPr>
      <w:r w:rsidRPr="00732ACE">
        <w:rPr>
          <w:rFonts w:cstheme="minorHAnsi"/>
        </w:rPr>
        <w:t> </w:t>
      </w:r>
    </w:p>
    <w:p w:rsidRPr="00732ACE" w:rsidR="00304E49" w:rsidP="00304E49" w:rsidRDefault="00304E49" w14:paraId="4F731CF5" w14:textId="77777777">
      <w:pPr>
        <w:jc w:val="both"/>
        <w:rPr>
          <w:rFonts w:cstheme="minorHAnsi"/>
        </w:rPr>
      </w:pPr>
      <w:r w:rsidRPr="00732ACE">
        <w:rPr>
          <w:rFonts w:cstheme="minorHAnsi"/>
        </w:rPr>
        <w:t>Fait à XXXX, le XXX </w:t>
      </w:r>
    </w:p>
    <w:p w:rsidRPr="00732ACE" w:rsidR="00304E49" w:rsidP="00304E49" w:rsidRDefault="00304E49" w14:paraId="0E2AB295" w14:textId="77777777">
      <w:pPr>
        <w:jc w:val="both"/>
        <w:rPr>
          <w:rFonts w:cstheme="minorHAnsi"/>
        </w:rPr>
      </w:pPr>
      <w:r w:rsidRPr="00732ACE">
        <w:rPr>
          <w:rFonts w:cstheme="minorHAnsi"/>
        </w:rPr>
        <w:t xml:space="preserve"> Préciser si </w:t>
      </w:r>
      <w:r>
        <w:rPr>
          <w:rFonts w:cstheme="minorHAnsi"/>
        </w:rPr>
        <w:t xml:space="preserve">les </w:t>
      </w:r>
      <w:r w:rsidRPr="00732ACE">
        <w:rPr>
          <w:rFonts w:cstheme="minorHAnsi"/>
        </w:rPr>
        <w:t>signataire</w:t>
      </w:r>
      <w:r>
        <w:rPr>
          <w:rFonts w:cstheme="minorHAnsi"/>
        </w:rPr>
        <w:t>s</w:t>
      </w:r>
      <w:r w:rsidRPr="00732ACE">
        <w:rPr>
          <w:rFonts w:cstheme="minorHAnsi"/>
        </w:rPr>
        <w:t xml:space="preserve"> dispose</w:t>
      </w:r>
      <w:r>
        <w:rPr>
          <w:rFonts w:cstheme="minorHAnsi"/>
        </w:rPr>
        <w:t>nt</w:t>
      </w:r>
      <w:r w:rsidRPr="00732ACE">
        <w:rPr>
          <w:rFonts w:cstheme="minorHAnsi"/>
        </w:rPr>
        <w:t xml:space="preserve"> d’une délégation de signature </w:t>
      </w:r>
    </w:p>
    <w:p w:rsidR="00304E49" w:rsidP="00304E49" w:rsidRDefault="00304E49" w14:paraId="1711ADDC" w14:textId="77777777">
      <w:pPr>
        <w:spacing w:line="259" w:lineRule="auto"/>
        <w:rPr>
          <w:rFonts w:cstheme="minorHAnsi"/>
        </w:rPr>
      </w:pPr>
      <w:r>
        <w:rPr>
          <w:rFonts w:cstheme="minorHAnsi"/>
        </w:rPr>
        <w:br w:type="page"/>
      </w:r>
    </w:p>
    <w:p w:rsidRPr="00732ACE" w:rsidR="00304E49" w:rsidP="00304E49" w:rsidRDefault="00304E49" w14:paraId="1C479F73" w14:textId="77777777">
      <w:pPr>
        <w:jc w:val="both"/>
        <w:rPr>
          <w:rFonts w:cstheme="minorHAnsi"/>
        </w:rPr>
      </w:pPr>
    </w:p>
    <w:p w:rsidR="00304E49" w:rsidP="00304E49" w:rsidRDefault="00304E49" w14:paraId="02BCC00B" w14:textId="77777777">
      <w:pPr>
        <w:jc w:val="center"/>
        <w:rPr>
          <w:rFonts w:cstheme="minorHAnsi"/>
          <w:b/>
        </w:rPr>
      </w:pPr>
      <w:r w:rsidRPr="009D4968">
        <w:rPr>
          <w:rFonts w:cstheme="minorHAnsi"/>
          <w:b/>
        </w:rPr>
        <w:t>Annexe</w:t>
      </w:r>
      <w:r>
        <w:rPr>
          <w:rFonts w:cstheme="minorHAnsi"/>
          <w:b/>
        </w:rPr>
        <w:t xml:space="preserve"> </w:t>
      </w:r>
      <w:r w:rsidRPr="009D4968">
        <w:rPr>
          <w:rFonts w:cstheme="minorHAnsi"/>
          <w:b/>
        </w:rPr>
        <w:t>: Informations à transmettre au médecin de l'établissement 2 : FICHE DE LIAISON</w:t>
      </w:r>
    </w:p>
    <w:p w:rsidR="00304E49" w:rsidP="00304E49" w:rsidRDefault="00304E49" w14:paraId="1E20217E" w14:textId="77777777">
      <w:pPr>
        <w:rPr>
          <w:rFonts w:cstheme="minorHAnsi"/>
          <w:b/>
        </w:rPr>
      </w:pPr>
      <w:bookmarkStart w:name="_Hlk152946309" w:id="38"/>
    </w:p>
    <w:tbl>
      <w:tblPr>
        <w:tblStyle w:val="Grilledutableau"/>
        <w:tblW w:w="0" w:type="auto"/>
        <w:tblLook w:val="04A0" w:firstRow="1" w:lastRow="0" w:firstColumn="1" w:lastColumn="0" w:noHBand="0" w:noVBand="1"/>
      </w:tblPr>
      <w:tblGrid>
        <w:gridCol w:w="9062"/>
      </w:tblGrid>
      <w:tr w:rsidR="00304E49" w:rsidTr="00B66A28" w14:paraId="6A13CA66" w14:textId="77777777">
        <w:tc>
          <w:tcPr>
            <w:tcW w:w="9062" w:type="dxa"/>
          </w:tcPr>
          <w:p w:rsidRPr="00072BFF" w:rsidR="00304E49" w:rsidP="00B66A28" w:rsidRDefault="00304E49" w14:paraId="51B19ACB" w14:textId="77777777">
            <w:pPr>
              <w:jc w:val="center"/>
              <w:rPr>
                <w:rFonts w:cstheme="minorHAnsi"/>
                <w:b/>
                <w:bCs/>
                <w:color w:val="FF0000"/>
              </w:rPr>
            </w:pPr>
          </w:p>
          <w:p w:rsidRPr="00072BFF" w:rsidR="00304E49" w:rsidP="00B66A28" w:rsidRDefault="00304E49" w14:paraId="258C3B2F" w14:textId="77777777">
            <w:pPr>
              <w:jc w:val="both"/>
              <w:rPr>
                <w:rFonts w:cstheme="minorHAnsi"/>
                <w:b/>
                <w:bCs/>
                <w:color w:val="FF0000"/>
                <w:sz w:val="20"/>
                <w:szCs w:val="20"/>
              </w:rPr>
            </w:pPr>
            <w:r w:rsidRPr="00072BFF">
              <w:rPr>
                <w:rFonts w:cstheme="minorHAnsi"/>
                <w:b/>
                <w:bCs/>
                <w:color w:val="FF0000"/>
              </w:rPr>
              <w:t>Cette annexe propose, de manière non obligatoire, une fiche de liaison type. L</w:t>
            </w:r>
            <w:r w:rsidRPr="00072BFF">
              <w:rPr>
                <w:rFonts w:eastAsia="Arial MT"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rsidR="00304E49" w:rsidP="00B66A28" w:rsidRDefault="00304E49" w14:paraId="0FC740F6" w14:textId="77777777">
            <w:pPr>
              <w:rPr>
                <w:rFonts w:cstheme="minorHAnsi"/>
                <w:b/>
              </w:rPr>
            </w:pPr>
          </w:p>
        </w:tc>
      </w:tr>
    </w:tbl>
    <w:p w:rsidR="00304E49" w:rsidP="00304E49" w:rsidRDefault="00304E49" w14:paraId="14488B44" w14:textId="77777777">
      <w:pPr>
        <w:jc w:val="center"/>
        <w:rPr>
          <w:rFonts w:cstheme="minorHAnsi"/>
          <w:b/>
        </w:rPr>
      </w:pPr>
    </w:p>
    <w:p w:rsidR="00304E49" w:rsidP="00304E49" w:rsidRDefault="00304E49" w14:paraId="3E136BDF" w14:textId="77777777"/>
    <w:p w:rsidR="00304E49" w:rsidP="00304E49" w:rsidRDefault="00304E49" w14:paraId="0A1E1E62" w14:textId="77777777">
      <w:pPr>
        <w:pStyle w:val="Corpsdetexte"/>
        <w:pBdr>
          <w:top w:val="single" w:color="auto" w:sz="4" w:space="1"/>
          <w:left w:val="single" w:color="auto" w:sz="4" w:space="4"/>
          <w:bottom w:val="single" w:color="auto" w:sz="4" w:space="1"/>
          <w:right w:val="single" w:color="auto" w:sz="4" w:space="4"/>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rsidR="00304E49" w:rsidP="00304E49" w:rsidRDefault="00304E49" w14:paraId="40805D4F" w14:textId="77777777">
      <w:pPr>
        <w:pBdr>
          <w:top w:val="single" w:color="auto" w:sz="4" w:space="1"/>
          <w:left w:val="single" w:color="auto" w:sz="4" w:space="4"/>
          <w:bottom w:val="single" w:color="auto" w:sz="4" w:space="1"/>
          <w:right w:val="single" w:color="auto" w:sz="4" w:space="4"/>
        </w:pBdr>
        <w:rPr>
          <w:rFonts w:ascii="Arial Narrow" w:hAnsi="Arial Narrow"/>
        </w:rPr>
      </w:pPr>
    </w:p>
    <w:p w:rsidR="00304E49" w:rsidP="00304E49" w:rsidRDefault="00304E49" w14:paraId="17887306" w14:textId="77777777">
      <w:pPr>
        <w:pStyle w:val="Corpsdetexte"/>
        <w:widowControl/>
        <w:numPr>
          <w:ilvl w:val="0"/>
          <w:numId w:val="2"/>
        </w:numPr>
        <w:pBdr>
          <w:top w:val="single" w:color="auto" w:sz="4" w:space="1"/>
          <w:left w:val="single" w:color="auto" w:sz="4" w:space="4"/>
          <w:bottom w:val="single" w:color="auto" w:sz="4" w:space="1"/>
          <w:right w:val="single" w:color="auto" w:sz="4" w:space="4"/>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rsidR="00304E49" w:rsidP="00304E49" w:rsidRDefault="00304E49" w14:paraId="68B1600E" w14:textId="77777777">
      <w:pPr>
        <w:numPr>
          <w:ilvl w:val="0"/>
          <w:numId w:val="2"/>
        </w:numPr>
        <w:pBdr>
          <w:top w:val="single" w:color="auto" w:sz="4" w:space="1"/>
          <w:left w:val="single" w:color="auto" w:sz="4" w:space="4"/>
          <w:bottom w:val="single" w:color="auto" w:sz="4" w:space="1"/>
          <w:right w:val="single" w:color="auto" w:sz="4" w:space="4"/>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rsidR="00304E49" w:rsidP="00304E49" w:rsidRDefault="00304E49" w14:paraId="77BEDFBC" w14:textId="77777777">
      <w:pPr>
        <w:pStyle w:val="Corpsdetexte"/>
        <w:widowControl/>
        <w:numPr>
          <w:ilvl w:val="0"/>
          <w:numId w:val="2"/>
        </w:numPr>
        <w:pBdr>
          <w:top w:val="single" w:color="auto" w:sz="4" w:space="1"/>
          <w:left w:val="single" w:color="auto" w:sz="4" w:space="4"/>
          <w:bottom w:val="single" w:color="auto" w:sz="4" w:space="1"/>
          <w:right w:val="single" w:color="auto" w:sz="4" w:space="4"/>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rsidR="00304E49" w:rsidP="00304E49" w:rsidRDefault="00304E49" w14:paraId="709A29A7" w14:textId="77777777">
      <w:pPr>
        <w:numPr>
          <w:ilvl w:val="0"/>
          <w:numId w:val="2"/>
        </w:numPr>
        <w:pBdr>
          <w:top w:val="single" w:color="auto" w:sz="4" w:space="1"/>
          <w:left w:val="single" w:color="auto" w:sz="4" w:space="4"/>
          <w:bottom w:val="single" w:color="auto" w:sz="4" w:space="1"/>
          <w:right w:val="single" w:color="auto" w:sz="4" w:space="4"/>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rsidR="00304E49" w:rsidP="00304E49" w:rsidRDefault="00304E49" w14:paraId="653CDD55" w14:textId="77777777">
      <w:pPr>
        <w:numPr>
          <w:ilvl w:val="0"/>
          <w:numId w:val="2"/>
        </w:numPr>
        <w:pBdr>
          <w:top w:val="single" w:color="auto" w:sz="4" w:space="1"/>
          <w:left w:val="single" w:color="auto" w:sz="4" w:space="4"/>
          <w:bottom w:val="single" w:color="auto" w:sz="4" w:space="1"/>
          <w:right w:val="single" w:color="auto" w:sz="4" w:space="4"/>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rsidR="00304E49" w:rsidP="00304E49" w:rsidRDefault="00304E49" w14:paraId="6B03F4D8" w14:textId="77777777">
      <w:pPr>
        <w:rPr>
          <w:snapToGrid w:val="0"/>
        </w:rPr>
      </w:pPr>
    </w:p>
    <w:p w:rsidR="00304E49" w:rsidP="00304E49" w:rsidRDefault="00304E49" w14:paraId="11D5030D" w14:textId="77777777">
      <w:r>
        <w:t>Cette fiche est à transmettre au SAMU après accord de transfert.</w:t>
      </w:r>
    </w:p>
    <w:p w:rsidR="00304E49" w:rsidP="00304E49" w:rsidRDefault="00304E49" w14:paraId="33E2B183" w14:textId="77777777">
      <w:pPr>
        <w:pStyle w:val="Corpsdetexte"/>
        <w:rPr>
          <w:sz w:val="14"/>
        </w:rPr>
      </w:pPr>
    </w:p>
    <w:p w:rsidR="00304E49" w:rsidP="00304E49" w:rsidRDefault="00304E49" w14:paraId="1AC0B360" w14:textId="77777777">
      <w:pPr>
        <w:pStyle w:val="Corpsdetexte"/>
        <w:rPr>
          <w:sz w:val="14"/>
        </w:rPr>
      </w:pPr>
    </w:p>
    <w:p w:rsidR="00304E49" w:rsidP="00304E49" w:rsidRDefault="00304E49" w14:paraId="6DAE39F9" w14:textId="77777777">
      <w:pPr>
        <w:pBdr>
          <w:bottom w:val="single" w:color="auto" w:sz="4" w:space="1"/>
        </w:pBdr>
        <w:rPr>
          <w:b/>
          <w:sz w:val="20"/>
        </w:rPr>
      </w:pPr>
      <w:r>
        <w:rPr>
          <w:b/>
        </w:rPr>
        <w:t>1. Expéditeur :</w:t>
      </w:r>
    </w:p>
    <w:p w:rsidR="00304E49" w:rsidP="00304E49" w:rsidRDefault="00304E49" w14:paraId="4FF2E5F7" w14:textId="77777777">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346D0CC6"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Etablissement: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568FCBD0" w14:textId="77777777">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rsidR="00304E49" w:rsidP="00304E49" w:rsidRDefault="00304E49" w14:paraId="658ADA21" w14:textId="77777777">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rsidR="00304E49" w:rsidP="00304E49" w:rsidRDefault="00304E49" w14:paraId="1ADF0F97" w14:textId="77777777">
      <w:pPr>
        <w:tabs>
          <w:tab w:val="left" w:leader="dot" w:pos="9072"/>
        </w:tabs>
        <w:rPr>
          <w:rFonts w:ascii="Arial Narrow" w:hAnsi="Arial Narrow"/>
        </w:rPr>
      </w:pPr>
      <w:r>
        <w:t xml:space="preserve">N° de téléphone : </w:t>
      </w:r>
      <w:r>
        <w:tab/>
      </w:r>
    </w:p>
    <w:p w:rsidR="00304E49" w:rsidP="00304E49" w:rsidRDefault="00304E49" w14:paraId="7A65C109" w14:textId="77777777">
      <w:pPr>
        <w:tabs>
          <w:tab w:val="left" w:leader="dot" w:pos="9072"/>
        </w:tabs>
      </w:pPr>
      <w:r>
        <w:t xml:space="preserve">N° de télécopie : </w:t>
      </w:r>
      <w:r>
        <w:tab/>
      </w:r>
    </w:p>
    <w:p w:rsidR="00304E49" w:rsidP="00304E49" w:rsidRDefault="00304E49" w14:paraId="2CAB646A" w14:textId="77777777">
      <w:pPr>
        <w:pStyle w:val="Corpsdetexte"/>
        <w:spacing w:line="288" w:lineRule="auto"/>
      </w:pPr>
    </w:p>
    <w:p w:rsidR="00304E49" w:rsidP="00304E49" w:rsidRDefault="00304E49" w14:paraId="463810F2" w14:textId="77777777">
      <w:pPr>
        <w:pBdr>
          <w:bottom w:val="single" w:color="auto" w:sz="4" w:space="1"/>
        </w:pBdr>
        <w:rPr>
          <w:b/>
        </w:rPr>
      </w:pPr>
      <w:r>
        <w:rPr>
          <w:b/>
        </w:rPr>
        <w:t>2. Destinataire :</w:t>
      </w:r>
    </w:p>
    <w:p w:rsidR="00304E49" w:rsidP="00304E49" w:rsidRDefault="00304E49" w14:paraId="6FEEF6F7" w14:textId="77777777">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3D8566E1"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Établissement: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41C89709"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4757112E"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723AF48A"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rsidRPr="003A6B88" w:rsidR="00304E49" w:rsidP="00304E49" w:rsidRDefault="00304E49" w14:paraId="5AC44260"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rsidR="00304E49" w:rsidP="00304E49" w:rsidRDefault="00304E49" w14:paraId="36333A9C" w14:textId="77777777">
      <w:pPr>
        <w:rPr>
          <w:sz w:val="20"/>
        </w:rPr>
      </w:pPr>
    </w:p>
    <w:p w:rsidR="00304E49" w:rsidP="00304E49" w:rsidRDefault="00304E49" w14:paraId="665C556D" w14:textId="77777777">
      <w:pPr>
        <w:pBdr>
          <w:bottom w:val="single" w:color="auto" w:sz="4" w:space="1"/>
        </w:pBdr>
        <w:rPr>
          <w:b/>
        </w:rPr>
      </w:pPr>
      <w:r>
        <w:rPr>
          <w:b/>
        </w:rPr>
        <w:t>3. Informations concernant le patient transféré :</w:t>
      </w:r>
    </w:p>
    <w:p w:rsidR="00304E49" w:rsidP="00304E49" w:rsidRDefault="00304E49" w14:paraId="7F461FDE" w14:textId="77777777">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w:t>
      </w:r>
      <w:proofErr w:type="gramStart"/>
      <w:r w:rsidRPr="003A6B88">
        <w:rPr>
          <w:sz w:val="20"/>
          <w14:shadow w14:blurRad="50800" w14:dist="38100" w14:dir="2700000" w14:sx="100000" w14:sy="100000" w14:kx="0" w14:ky="0" w14:algn="tl">
            <w14:srgbClr w14:val="000000">
              <w14:alpha w14:val="60000"/>
            </w14:srgbClr>
          </w14:shadow>
        </w:rPr>
        <w:t> :.....................................</w:t>
      </w:r>
      <w:proofErr w:type="gramEnd"/>
      <w:r w:rsidRPr="003A6B88">
        <w:rPr>
          <w:sz w:val="20"/>
          <w14:shadow w14:blurRad="50800" w14:dist="38100" w14:dir="2700000" w14:sx="100000" w14:sy="100000" w14:kx="0" w14:ky="0" w14:algn="tl">
            <w14:srgbClr w14:val="000000">
              <w14:alpha w14:val="60000"/>
            </w14:srgbClr>
          </w14:shadow>
        </w:rPr>
        <w:t>Date de naissance :........./........../...................</w:t>
      </w:r>
    </w:p>
    <w:p w:rsidR="00304E49" w:rsidP="00304E49" w:rsidRDefault="00304E49" w14:paraId="40418FB8" w14:textId="77777777">
      <w:pPr>
        <w:rPr>
          <w:sz w:val="20"/>
        </w:rPr>
      </w:pPr>
      <w:r>
        <w:t xml:space="preserve">Personne de confiance : </w:t>
      </w:r>
      <w:r>
        <w:tab/>
      </w:r>
      <w:r>
        <w:t>Nom :</w:t>
      </w:r>
      <w:r>
        <w:tab/>
      </w:r>
      <w:r>
        <w:tab/>
      </w:r>
      <w:r>
        <w:t xml:space="preserve">Prénom : </w:t>
      </w:r>
      <w:r>
        <w:tab/>
      </w:r>
      <w:r>
        <w:tab/>
      </w:r>
      <w:r>
        <w:t xml:space="preserve">Tel : </w:t>
      </w:r>
    </w:p>
    <w:p w:rsidR="00304E49" w:rsidP="00304E49" w:rsidRDefault="00304E49" w14:paraId="2E335A4A" w14:textId="77777777"/>
    <w:p w:rsidR="00304E49" w:rsidP="00304E49" w:rsidRDefault="00304E49" w14:paraId="031B9790" w14:textId="77777777">
      <w:r>
        <w:t xml:space="preserve">Médecin </w:t>
      </w:r>
      <w:proofErr w:type="gramStart"/>
      <w:r>
        <w:t>traitant:</w:t>
      </w:r>
      <w:proofErr w:type="gramEnd"/>
      <w:r>
        <w:t xml:space="preserve"> </w:t>
      </w:r>
      <w:r>
        <w:tab/>
      </w:r>
      <w:r>
        <w:tab/>
      </w:r>
      <w:r>
        <w:t>Nom :</w:t>
      </w:r>
      <w:r>
        <w:tab/>
      </w:r>
      <w:r>
        <w:tab/>
      </w:r>
      <w:r>
        <w:t xml:space="preserve">Prénom : </w:t>
      </w:r>
      <w:r>
        <w:tab/>
      </w:r>
      <w:r>
        <w:tab/>
      </w:r>
      <w:r>
        <w:t>Tel </w:t>
      </w:r>
    </w:p>
    <w:p w:rsidR="00304E49" w:rsidP="00304E49" w:rsidRDefault="00304E49" w14:paraId="54921826" w14:textId="77777777">
      <w:r>
        <w:t>Le patient a-t-il exprimé des directives anticipées pour :</w:t>
      </w:r>
    </w:p>
    <w:p w:rsidR="00304E49" w:rsidP="00304E49" w:rsidRDefault="00304E49" w14:paraId="03B5436D" w14:textId="77777777">
      <w:pPr>
        <w:ind w:firstLine="708"/>
      </w:pPr>
      <w:proofErr w:type="gramStart"/>
      <w:r>
        <w:t>une</w:t>
      </w:r>
      <w:proofErr w:type="gramEnd"/>
      <w:r>
        <w:t xml:space="preserve"> éventuelle limitation des traitements actifs ?  OUI</w:t>
      </w:r>
      <w:r>
        <w:tab/>
      </w:r>
      <w:r>
        <w:tab/>
      </w:r>
      <w:r>
        <w:t>NON</w:t>
      </w:r>
    </w:p>
    <w:p w:rsidR="00304E49" w:rsidP="00304E49" w:rsidRDefault="00304E49" w14:paraId="5BE85A01" w14:textId="77777777">
      <w:pPr>
        <w:ind w:firstLine="708"/>
      </w:pPr>
      <w:proofErr w:type="gramStart"/>
      <w:r>
        <w:t>un</w:t>
      </w:r>
      <w:proofErr w:type="gramEnd"/>
      <w:r>
        <w:t xml:space="preserve"> refus de prélèvement d’organes</w:t>
      </w:r>
      <w:r>
        <w:tab/>
      </w:r>
      <w:r>
        <w:tab/>
      </w:r>
      <w:r>
        <w:t>Oui</w:t>
      </w:r>
      <w:r>
        <w:tab/>
      </w:r>
      <w:r>
        <w:tab/>
      </w:r>
      <w:r>
        <w:t>Non</w:t>
      </w:r>
    </w:p>
    <w:p w:rsidR="00304E49" w:rsidP="00304E49" w:rsidRDefault="00304E49" w14:paraId="7BD1B50C" w14:textId="77777777">
      <w:r>
        <w:t xml:space="preserve">Si le patient est mineur ou incapable majeur : joindre l’autorisation des parents ou du tuteur légal </w:t>
      </w:r>
    </w:p>
    <w:p w:rsidR="00304E49" w:rsidP="00304E49" w:rsidRDefault="00304E49" w14:paraId="371B81A6" w14:textId="77777777">
      <w:r>
        <w:t>Délai d'obtention du transfert ……………………………………………………………………………………………………………</w:t>
      </w:r>
    </w:p>
    <w:p w:rsidR="00304E49" w:rsidP="00304E49" w:rsidRDefault="00304E49" w14:paraId="3549938C" w14:textId="77777777"/>
    <w:p w:rsidR="00304E49" w:rsidP="00304E49" w:rsidRDefault="00304E49" w14:paraId="62AE3E52" w14:textId="77777777">
      <w:pPr>
        <w:numPr>
          <w:ilvl w:val="0"/>
          <w:numId w:val="2"/>
        </w:numPr>
        <w:pBdr>
          <w:bottom w:val="single" w:color="auto" w:sz="4" w:space="1"/>
        </w:pBdr>
        <w:spacing w:before="120" w:after="0" w:line="240" w:lineRule="auto"/>
        <w:jc w:val="both"/>
        <w:rPr>
          <w:b/>
        </w:rPr>
      </w:pPr>
      <w:r>
        <w:rPr>
          <w:b/>
        </w:rPr>
        <w:t>Résumé clinique</w:t>
      </w:r>
    </w:p>
    <w:p w:rsidR="00304E49" w:rsidP="00304E49" w:rsidRDefault="00304E49" w14:paraId="5199AF2C" w14:textId="77777777">
      <w:pPr>
        <w:pStyle w:val="Corpsdetexte"/>
      </w:pPr>
    </w:p>
    <w:p w:rsidR="00304E49" w:rsidP="00304E49" w:rsidRDefault="00304E49" w14:paraId="0FE20D98" w14:textId="77777777">
      <w:pPr>
        <w:pStyle w:val="Corpsdetexte"/>
        <w:tabs>
          <w:tab w:val="left" w:leader="dot" w:pos="9072"/>
        </w:tabs>
      </w:pPr>
      <w:r>
        <w:tab/>
      </w:r>
    </w:p>
    <w:p w:rsidR="00304E49" w:rsidP="00304E49" w:rsidRDefault="00304E49" w14:paraId="6E303531" w14:textId="77777777">
      <w:pPr>
        <w:pStyle w:val="Corpsdetexte"/>
        <w:tabs>
          <w:tab w:val="left" w:leader="dot" w:pos="9072"/>
        </w:tabs>
        <w:spacing w:before="120"/>
      </w:pPr>
      <w:r>
        <w:tab/>
      </w:r>
    </w:p>
    <w:p w:rsidR="00304E49" w:rsidP="00304E49" w:rsidRDefault="00304E49" w14:paraId="4A7582C0" w14:textId="77777777">
      <w:pPr>
        <w:pStyle w:val="Corpsdetexte"/>
        <w:tabs>
          <w:tab w:val="left" w:leader="dot" w:pos="9072"/>
        </w:tabs>
        <w:spacing w:before="120"/>
      </w:pPr>
      <w:r>
        <w:tab/>
      </w:r>
    </w:p>
    <w:p w:rsidR="00304E49" w:rsidP="00304E49" w:rsidRDefault="00304E49" w14:paraId="1925D399" w14:textId="77777777">
      <w:pPr>
        <w:pStyle w:val="Corpsdetexte"/>
        <w:tabs>
          <w:tab w:val="left" w:leader="dot" w:pos="9072"/>
        </w:tabs>
        <w:spacing w:before="120"/>
      </w:pPr>
      <w:r>
        <w:tab/>
      </w:r>
    </w:p>
    <w:p w:rsidR="00304E49" w:rsidP="00304E49" w:rsidRDefault="00304E49" w14:paraId="5B3351DF" w14:textId="77777777">
      <w:pPr>
        <w:pStyle w:val="Corpsdetexte"/>
        <w:tabs>
          <w:tab w:val="left" w:leader="dot" w:pos="9072"/>
        </w:tabs>
        <w:spacing w:before="120"/>
      </w:pPr>
      <w:r>
        <w:tab/>
      </w:r>
    </w:p>
    <w:p w:rsidR="00304E49" w:rsidP="00304E49" w:rsidRDefault="00304E49" w14:paraId="5AD8C82E" w14:textId="77777777">
      <w:pPr>
        <w:pBdr>
          <w:bottom w:val="single" w:color="auto" w:sz="4" w:space="1"/>
        </w:pBdr>
        <w:rPr>
          <w:b/>
        </w:rPr>
      </w:pPr>
    </w:p>
    <w:p w:rsidR="00304E49" w:rsidP="00304E49" w:rsidRDefault="00304E49" w14:paraId="49846354" w14:textId="77777777">
      <w:pPr>
        <w:numPr>
          <w:ilvl w:val="0"/>
          <w:numId w:val="2"/>
        </w:numPr>
        <w:pBdr>
          <w:bottom w:val="single" w:color="auto" w:sz="4" w:space="1"/>
        </w:pBdr>
        <w:spacing w:before="120" w:after="0" w:line="240" w:lineRule="auto"/>
        <w:jc w:val="both"/>
      </w:pPr>
      <w:r>
        <w:rPr>
          <w:b/>
        </w:rPr>
        <w:t xml:space="preserve">Antécédents significatifs connus </w:t>
      </w:r>
    </w:p>
    <w:p w:rsidR="00304E49" w:rsidP="00304E49" w:rsidRDefault="00304E49" w14:paraId="76E36674" w14:textId="77777777">
      <w:pPr>
        <w:pStyle w:val="Corpsdetexte"/>
        <w:tabs>
          <w:tab w:val="left" w:leader="dot" w:pos="9072"/>
        </w:tabs>
        <w:spacing w:before="120"/>
      </w:pPr>
      <w:r>
        <w:tab/>
      </w:r>
    </w:p>
    <w:p w:rsidR="00304E49" w:rsidP="00304E49" w:rsidRDefault="00304E49" w14:paraId="0CDE6149" w14:textId="77777777">
      <w:pPr>
        <w:pStyle w:val="Corpsdetexte"/>
        <w:tabs>
          <w:tab w:val="left" w:leader="dot" w:pos="9072"/>
        </w:tabs>
        <w:spacing w:before="120"/>
      </w:pPr>
      <w:r>
        <w:tab/>
      </w:r>
    </w:p>
    <w:p w:rsidR="00304E49" w:rsidP="00304E49" w:rsidRDefault="00304E49" w14:paraId="4A46EBC9" w14:textId="77777777">
      <w:pPr>
        <w:pStyle w:val="Corpsdetexte"/>
        <w:tabs>
          <w:tab w:val="left" w:leader="dot" w:pos="9072"/>
        </w:tabs>
        <w:spacing w:before="120"/>
      </w:pPr>
      <w:r>
        <w:tab/>
      </w:r>
    </w:p>
    <w:p w:rsidR="00304E49" w:rsidP="00304E49" w:rsidRDefault="00304E49" w14:paraId="1DD055B0" w14:textId="77777777">
      <w:pPr>
        <w:pStyle w:val="Corpsdetexte"/>
        <w:tabs>
          <w:tab w:val="left" w:leader="dot" w:pos="9072"/>
        </w:tabs>
        <w:spacing w:before="120"/>
      </w:pPr>
      <w:r>
        <w:tab/>
      </w:r>
    </w:p>
    <w:p w:rsidR="00304E49" w:rsidP="00304E49" w:rsidRDefault="00304E49" w14:paraId="5C740858" w14:textId="77777777">
      <w:pPr>
        <w:pStyle w:val="Corpsdetexte"/>
        <w:tabs>
          <w:tab w:val="left" w:leader="dot" w:pos="9072"/>
        </w:tabs>
        <w:spacing w:before="120"/>
      </w:pPr>
      <w:r>
        <w:tab/>
      </w:r>
    </w:p>
    <w:p w:rsidR="00304E49" w:rsidP="00304E49" w:rsidRDefault="00304E49" w14:paraId="6A70F5C7" w14:textId="77777777">
      <w:pPr>
        <w:pStyle w:val="Corpsdetexte"/>
        <w:rPr>
          <w:sz w:val="16"/>
        </w:rPr>
      </w:pPr>
    </w:p>
    <w:p w:rsidR="00304E49" w:rsidP="00304E49" w:rsidRDefault="00304E49" w14:paraId="0A91BD05" w14:textId="77777777">
      <w:pPr>
        <w:pStyle w:val="Corpsdetexte"/>
        <w:rPr>
          <w:sz w:val="16"/>
        </w:rPr>
      </w:pPr>
    </w:p>
    <w:p w:rsidR="00304E49" w:rsidP="00304E49" w:rsidRDefault="00304E49" w14:paraId="140D279C" w14:textId="77777777">
      <w:pPr>
        <w:numPr>
          <w:ilvl w:val="0"/>
          <w:numId w:val="2"/>
        </w:numPr>
        <w:pBdr>
          <w:bottom w:val="single" w:color="auto" w:sz="4" w:space="1"/>
        </w:pBdr>
        <w:spacing w:before="120" w:after="0" w:line="240" w:lineRule="auto"/>
        <w:jc w:val="both"/>
        <w:rPr>
          <w:b/>
          <w:sz w:val="20"/>
        </w:rPr>
      </w:pPr>
      <w:r>
        <w:rPr>
          <w:b/>
        </w:rPr>
        <w:t>Traitements en cours</w:t>
      </w:r>
    </w:p>
    <w:p w:rsidR="00304E49" w:rsidP="00304E49" w:rsidRDefault="00304E49" w14:paraId="57B54763" w14:textId="77777777">
      <w:pPr>
        <w:pStyle w:val="Corpsdetexte"/>
        <w:tabs>
          <w:tab w:val="left" w:leader="dot" w:pos="9072"/>
        </w:tabs>
        <w:spacing w:before="120"/>
        <w:rPr>
          <w:rFonts w:ascii="Arial Narrow" w:hAnsi="Arial Narrow"/>
        </w:rPr>
      </w:pPr>
      <w:r>
        <w:rPr>
          <w:rFonts w:ascii="Arial Narrow" w:hAnsi="Arial Narrow"/>
        </w:rPr>
        <w:tab/>
      </w:r>
    </w:p>
    <w:p w:rsidR="00304E49" w:rsidP="00304E49" w:rsidRDefault="00304E49" w14:paraId="60809840" w14:textId="77777777">
      <w:pPr>
        <w:pStyle w:val="Corpsdetexte"/>
        <w:tabs>
          <w:tab w:val="left" w:leader="dot" w:pos="9072"/>
        </w:tabs>
        <w:spacing w:before="120"/>
        <w:rPr>
          <w:rFonts w:ascii="Arial Narrow" w:hAnsi="Arial Narrow"/>
        </w:rPr>
      </w:pPr>
      <w:r>
        <w:rPr>
          <w:rFonts w:ascii="Arial Narrow" w:hAnsi="Arial Narrow"/>
        </w:rPr>
        <w:tab/>
      </w:r>
    </w:p>
    <w:p w:rsidR="00304E49" w:rsidP="00304E49" w:rsidRDefault="00304E49" w14:paraId="405DAFAF" w14:textId="77777777">
      <w:pPr>
        <w:pStyle w:val="Corpsdetexte"/>
        <w:tabs>
          <w:tab w:val="left" w:leader="dot" w:pos="9072"/>
        </w:tabs>
        <w:spacing w:before="120"/>
        <w:rPr>
          <w:rFonts w:ascii="Arial Narrow" w:hAnsi="Arial Narrow"/>
        </w:rPr>
      </w:pPr>
      <w:r>
        <w:rPr>
          <w:rFonts w:ascii="Arial Narrow" w:hAnsi="Arial Narrow"/>
        </w:rPr>
        <w:tab/>
      </w:r>
    </w:p>
    <w:p w:rsidR="00304E49" w:rsidP="00304E49" w:rsidRDefault="00304E49" w14:paraId="65299DA5" w14:textId="77777777">
      <w:pPr>
        <w:pStyle w:val="Corpsdetexte"/>
        <w:tabs>
          <w:tab w:val="left" w:leader="dot" w:pos="9072"/>
        </w:tabs>
        <w:spacing w:before="120"/>
        <w:rPr>
          <w:rFonts w:ascii="Arial Narrow" w:hAnsi="Arial Narrow"/>
        </w:rPr>
      </w:pPr>
      <w:r>
        <w:rPr>
          <w:rFonts w:ascii="Arial Narrow" w:hAnsi="Arial Narrow"/>
        </w:rPr>
        <w:tab/>
      </w:r>
    </w:p>
    <w:p w:rsidR="00304E49" w:rsidP="00304E49" w:rsidRDefault="00304E49" w14:paraId="0891B151" w14:textId="77777777">
      <w:pPr>
        <w:rPr>
          <w:rFonts w:ascii="Arial Narrow" w:hAnsi="Arial Narrow"/>
        </w:rPr>
      </w:pPr>
    </w:p>
    <w:p w:rsidR="00304E49" w:rsidP="00304E49" w:rsidRDefault="00304E49" w14:paraId="584C12E4" w14:textId="77777777">
      <w:pPr>
        <w:numPr>
          <w:ilvl w:val="0"/>
          <w:numId w:val="2"/>
        </w:numPr>
        <w:pBdr>
          <w:bottom w:val="single" w:color="auto" w:sz="4" w:space="1"/>
        </w:pBdr>
        <w:spacing w:before="120" w:after="0" w:line="240" w:lineRule="auto"/>
        <w:jc w:val="both"/>
      </w:pPr>
      <w:r>
        <w:rPr>
          <w:b/>
        </w:rPr>
        <w:t xml:space="preserve">Bilan des fonctions vitales (au moment du transfert) </w:t>
      </w:r>
    </w:p>
    <w:p w:rsidR="00304E49" w:rsidP="00304E49" w:rsidRDefault="00304E49" w14:paraId="797DA3F2" w14:textId="77777777">
      <w:pPr>
        <w:tabs>
          <w:tab w:val="center" w:pos="2977"/>
          <w:tab w:val="center" w:pos="3686"/>
        </w:tabs>
      </w:pPr>
      <w:r>
        <w:tab/>
      </w:r>
      <w:r>
        <w:t>Oui</w:t>
      </w:r>
      <w:r>
        <w:tab/>
      </w:r>
      <w:r>
        <w:t>Non</w:t>
      </w:r>
    </w:p>
    <w:p w:rsidR="00304E49" w:rsidP="00304E49" w:rsidRDefault="00304E49" w14:paraId="64076310" w14:textId="77777777">
      <w:pPr>
        <w:tabs>
          <w:tab w:val="center" w:pos="2977"/>
          <w:tab w:val="center" w:pos="3686"/>
        </w:tabs>
        <w:spacing w:line="288" w:lineRule="auto"/>
      </w:pPr>
      <w:r>
        <w:t xml:space="preserve">Malade conscient : </w:t>
      </w:r>
      <w:r>
        <w:tab/>
      </w:r>
      <w:r>
        <w:rPr>
          <w:rFonts w:ascii="Webdings" w:hAnsi="Webdings" w:eastAsia="Webdings" w:cs="Webdings"/>
        </w:rPr>
        <w:t>c</w:t>
      </w:r>
      <w:r>
        <w:tab/>
      </w:r>
      <w:r>
        <w:rPr>
          <w:rFonts w:ascii="Webdings" w:hAnsi="Webdings" w:eastAsia="Webdings" w:cs="Webdings"/>
        </w:rPr>
        <w:t>c</w:t>
      </w:r>
    </w:p>
    <w:p w:rsidR="00304E49" w:rsidP="00304E49" w:rsidRDefault="00304E49" w14:paraId="0A70493D" w14:textId="77777777">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Webdings" w:hAnsi="Webdings" w:eastAsia="Webdings" w:cs="Webdings"/>
        </w:rPr>
        <w:t>c</w:t>
      </w:r>
      <w:r>
        <w:rPr>
          <w:rFonts w:ascii="Arial Narrow" w:hAnsi="Arial Narrow"/>
        </w:rPr>
        <w:tab/>
      </w:r>
      <w:r>
        <w:rPr>
          <w:rFonts w:ascii="Webdings" w:hAnsi="Webdings" w:eastAsia="Webdings" w:cs="Webdings"/>
        </w:rPr>
        <w:t>c</w:t>
      </w:r>
    </w:p>
    <w:p w:rsidR="00304E49" w:rsidP="00304E49" w:rsidRDefault="00304E49" w14:paraId="10B65645" w14:textId="77777777">
      <w:pPr>
        <w:tabs>
          <w:tab w:val="center" w:pos="2977"/>
          <w:tab w:val="center" w:pos="3686"/>
        </w:tabs>
        <w:spacing w:line="288" w:lineRule="auto"/>
        <w:rPr>
          <w:rFonts w:ascii="Arial Narrow" w:hAnsi="Arial Narrow"/>
        </w:rPr>
      </w:pPr>
      <w:r>
        <w:t xml:space="preserve">Nécessité d’une sédation : </w:t>
      </w:r>
      <w:r>
        <w:tab/>
      </w:r>
      <w:r>
        <w:rPr>
          <w:rFonts w:ascii="Webdings" w:hAnsi="Webdings" w:eastAsia="Webdings" w:cs="Webdings"/>
        </w:rPr>
        <w:t>c</w:t>
      </w:r>
      <w:r>
        <w:tab/>
      </w:r>
      <w:r>
        <w:rPr>
          <w:rFonts w:ascii="Webdings" w:hAnsi="Webdings" w:eastAsia="Webdings" w:cs="Webdings"/>
        </w:rPr>
        <w:t>c</w:t>
      </w:r>
    </w:p>
    <w:p w:rsidR="00304E49" w:rsidP="00304E49" w:rsidRDefault="00304E49" w14:paraId="3E1855E1" w14:textId="77777777">
      <w:pPr>
        <w:tabs>
          <w:tab w:val="center" w:pos="2977"/>
          <w:tab w:val="center" w:pos="3686"/>
        </w:tabs>
      </w:pPr>
      <w:r>
        <w:t>Patient porteur d’une BMR</w:t>
      </w:r>
      <w:r>
        <w:tab/>
      </w:r>
      <w:r w:rsidRPr="6F505DAD">
        <w:rPr>
          <w:rFonts w:ascii="Webdings" w:hAnsi="Webdings" w:eastAsia="Webdings" w:cs="Webdings"/>
        </w:rPr>
        <w:t></w:t>
      </w:r>
      <w:r w:rsidRPr="6F505DAD">
        <w:rPr>
          <w:rFonts w:ascii="Webdings" w:hAnsi="Webdings" w:eastAsia="Webdings" w:cs="Webdings"/>
        </w:rPr>
        <w:t></w:t>
      </w:r>
      <w:r>
        <w:tab/>
      </w:r>
      <w:r w:rsidRPr="6F505DAD">
        <w:rPr>
          <w:rFonts w:ascii="Webdings" w:hAnsi="Webdings" w:eastAsia="Webdings" w:cs="Webdings"/>
        </w:rPr>
        <w:t></w:t>
      </w:r>
    </w:p>
    <w:p w:rsidR="00304E49" w:rsidP="00304E49" w:rsidRDefault="00304E49" w14:paraId="46A37726" w14:textId="77777777">
      <w:pPr>
        <w:tabs>
          <w:tab w:val="center" w:pos="2977"/>
          <w:tab w:val="center" w:pos="3686"/>
        </w:tabs>
        <w:spacing w:line="288" w:lineRule="auto"/>
        <w:rPr>
          <w:u w:val="single"/>
        </w:rPr>
      </w:pPr>
    </w:p>
    <w:p w:rsidR="00304E49" w:rsidP="00304E49" w:rsidRDefault="00304E49" w14:paraId="081EC18D" w14:textId="77777777">
      <w:pPr>
        <w:tabs>
          <w:tab w:val="center" w:pos="2977"/>
          <w:tab w:val="center" w:pos="3686"/>
        </w:tabs>
        <w:spacing w:line="288" w:lineRule="auto"/>
      </w:pPr>
      <w:r>
        <w:rPr>
          <w:u w:val="single"/>
        </w:rPr>
        <w:t>État respiratoire</w:t>
      </w:r>
      <w:r>
        <w:t xml:space="preserve"> : </w:t>
      </w:r>
    </w:p>
    <w:p w:rsidR="00304E49" w:rsidP="00304E49" w:rsidRDefault="00304E49" w14:paraId="1EF40269" w14:textId="77777777">
      <w:pPr>
        <w:tabs>
          <w:tab w:val="center" w:pos="2977"/>
          <w:tab w:val="center" w:pos="3686"/>
        </w:tabs>
        <w:spacing w:line="288" w:lineRule="auto"/>
      </w:pPr>
      <w:r>
        <w:t xml:space="preserve">Ventilation spontanée : </w:t>
      </w:r>
      <w:r>
        <w:tab/>
      </w:r>
      <w:r>
        <w:rPr>
          <w:rFonts w:ascii="Webdings" w:hAnsi="Webdings" w:eastAsia="Webdings" w:cs="Webdings"/>
        </w:rPr>
        <w:t>c</w:t>
      </w:r>
      <w:r>
        <w:tab/>
      </w:r>
      <w:r>
        <w:rPr>
          <w:rFonts w:ascii="Webdings" w:hAnsi="Webdings" w:eastAsia="Webdings" w:cs="Webdings"/>
        </w:rPr>
        <w:t>c</w:t>
      </w:r>
    </w:p>
    <w:p w:rsidR="00304E49" w:rsidP="00304E49" w:rsidRDefault="00304E49" w14:paraId="120D34DD" w14:textId="77777777">
      <w:pPr>
        <w:tabs>
          <w:tab w:val="center" w:pos="2977"/>
          <w:tab w:val="center" w:pos="3686"/>
        </w:tabs>
        <w:spacing w:line="288" w:lineRule="auto"/>
      </w:pPr>
      <w:r>
        <w:t xml:space="preserve">Débit Oxygène : …........... </w:t>
      </w:r>
      <w:proofErr w:type="gramStart"/>
      <w:r>
        <w:t>l</w:t>
      </w:r>
      <w:proofErr w:type="gramEnd"/>
      <w:r>
        <w:t>/min</w:t>
      </w:r>
    </w:p>
    <w:p w:rsidR="00304E49" w:rsidP="00304E49" w:rsidRDefault="00304E49" w14:paraId="1FB1B709" w14:textId="77777777">
      <w:pPr>
        <w:tabs>
          <w:tab w:val="center" w:pos="2977"/>
          <w:tab w:val="center" w:pos="3686"/>
        </w:tabs>
        <w:spacing w:line="288" w:lineRule="auto"/>
      </w:pPr>
      <w:r>
        <w:t>Ventilation mécanique </w:t>
      </w:r>
      <w:r>
        <w:tab/>
      </w:r>
      <w:r>
        <w:rPr>
          <w:rFonts w:ascii="Webdings" w:hAnsi="Webdings" w:eastAsia="Webdings" w:cs="Webdings"/>
        </w:rPr>
        <w:t>c</w:t>
      </w:r>
      <w:r>
        <w:tab/>
      </w:r>
      <w:r>
        <w:rPr>
          <w:rFonts w:ascii="Webdings" w:hAnsi="Webdings" w:eastAsia="Webdings" w:cs="Webdings"/>
        </w:rPr>
        <w:t>c</w:t>
      </w:r>
    </w:p>
    <w:p w:rsidR="00304E49" w:rsidP="00304E49" w:rsidRDefault="00304E49" w14:paraId="7FC7A94F" w14:textId="77777777">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r>
      <w:r>
        <w:t>vol courant :…..........ml</w:t>
      </w:r>
    </w:p>
    <w:p w:rsidR="00304E49" w:rsidP="00304E49" w:rsidRDefault="00304E49" w14:paraId="29B7421F" w14:textId="77777777">
      <w:pPr>
        <w:tabs>
          <w:tab w:val="center" w:pos="2977"/>
          <w:tab w:val="center" w:pos="3686"/>
        </w:tabs>
        <w:spacing w:line="288" w:lineRule="auto"/>
      </w:pPr>
      <w:r>
        <w:t>FiO2 : …..........%</w:t>
      </w:r>
      <w:r>
        <w:tab/>
      </w:r>
      <w:r>
        <w:t>PEP : …........cmH</w:t>
      </w:r>
      <w:r>
        <w:rPr>
          <w:vertAlign w:val="subscript"/>
        </w:rPr>
        <w:t>2</w:t>
      </w:r>
      <w:r>
        <w:t>0</w:t>
      </w:r>
    </w:p>
    <w:p w:rsidR="00304E49" w:rsidP="00304E49" w:rsidRDefault="00304E49" w14:paraId="76707401" w14:textId="77777777">
      <w:pPr>
        <w:pStyle w:val="Pieddepage"/>
        <w:tabs>
          <w:tab w:val="center" w:pos="2977"/>
          <w:tab w:val="center" w:pos="3686"/>
        </w:tabs>
        <w:spacing w:line="288" w:lineRule="auto"/>
      </w:pPr>
      <w:r>
        <w:t>SpO2 : …........%</w:t>
      </w:r>
    </w:p>
    <w:p w:rsidR="00304E49" w:rsidP="00304E49" w:rsidRDefault="00304E49" w14:paraId="531F34E9" w14:textId="77777777">
      <w:pPr>
        <w:spacing w:line="288" w:lineRule="auto"/>
        <w:rPr>
          <w:u w:val="single"/>
        </w:rPr>
      </w:pPr>
    </w:p>
    <w:p w:rsidR="00304E49" w:rsidP="00304E49" w:rsidRDefault="00304E49" w14:paraId="6F3DB3DF" w14:textId="77777777">
      <w:pPr>
        <w:spacing w:line="288" w:lineRule="auto"/>
        <w:rPr>
          <w:u w:val="single"/>
        </w:rPr>
      </w:pPr>
    </w:p>
    <w:p w:rsidR="00304E49" w:rsidP="00304E49" w:rsidRDefault="00304E49" w14:paraId="2D2A5B10" w14:textId="77777777">
      <w:pPr>
        <w:tabs>
          <w:tab w:val="center" w:pos="2977"/>
          <w:tab w:val="center" w:pos="3686"/>
        </w:tabs>
        <w:spacing w:line="288" w:lineRule="auto"/>
      </w:pPr>
      <w:r>
        <w:rPr>
          <w:u w:val="single"/>
        </w:rPr>
        <w:t>État circulatoire</w:t>
      </w:r>
      <w:r>
        <w:t xml:space="preserve"> : </w:t>
      </w:r>
      <w:r>
        <w:tab/>
      </w:r>
      <w:r>
        <w:t>Oui</w:t>
      </w:r>
      <w:r>
        <w:tab/>
      </w:r>
      <w:r>
        <w:t>Non</w:t>
      </w:r>
    </w:p>
    <w:p w:rsidR="00304E49" w:rsidP="00304E49" w:rsidRDefault="00304E49" w14:paraId="4CF441C3" w14:textId="77777777">
      <w:pPr>
        <w:tabs>
          <w:tab w:val="center" w:pos="2977"/>
          <w:tab w:val="center" w:pos="3686"/>
        </w:tabs>
        <w:spacing w:line="288" w:lineRule="auto"/>
      </w:pPr>
      <w:r>
        <w:t xml:space="preserve">Stabilité hémodynamique : </w:t>
      </w:r>
      <w:r>
        <w:tab/>
      </w:r>
      <w:r>
        <w:rPr>
          <w:rFonts w:ascii="Webdings" w:hAnsi="Webdings" w:eastAsia="Webdings" w:cs="Webdings"/>
        </w:rPr>
        <w:t>c</w:t>
      </w:r>
      <w:r>
        <w:tab/>
      </w:r>
      <w:r>
        <w:rPr>
          <w:rFonts w:ascii="Webdings" w:hAnsi="Webdings" w:eastAsia="Webdings" w:cs="Webdings"/>
        </w:rPr>
        <w:t>c</w:t>
      </w:r>
    </w:p>
    <w:p w:rsidR="00304E49" w:rsidP="00304E49" w:rsidRDefault="00304E49" w14:paraId="518BC495" w14:textId="77777777">
      <w:pPr>
        <w:tabs>
          <w:tab w:val="center" w:pos="2977"/>
          <w:tab w:val="center" w:pos="3686"/>
        </w:tabs>
        <w:spacing w:line="288" w:lineRule="auto"/>
      </w:pPr>
      <w:r>
        <w:t>Pouls : ........./ min</w:t>
      </w:r>
      <w:r>
        <w:tab/>
      </w:r>
      <w:r>
        <w:t>TA : ........../...........</w:t>
      </w:r>
    </w:p>
    <w:p w:rsidR="00304E49" w:rsidP="00304E49" w:rsidRDefault="00304E49" w14:paraId="7A0173CC" w14:textId="77777777">
      <w:pPr>
        <w:tabs>
          <w:tab w:val="center" w:pos="2977"/>
          <w:tab w:val="center" w:pos="3686"/>
        </w:tabs>
        <w:spacing w:line="288" w:lineRule="auto"/>
      </w:pPr>
      <w:r>
        <w:t xml:space="preserve">Troubles du rythme : </w:t>
      </w:r>
      <w:r>
        <w:tab/>
      </w:r>
      <w:r>
        <w:rPr>
          <w:rFonts w:ascii="Webdings" w:hAnsi="Webdings" w:eastAsia="Webdings" w:cs="Webdings"/>
        </w:rPr>
        <w:t>c</w:t>
      </w:r>
      <w:r>
        <w:tab/>
      </w:r>
      <w:r>
        <w:rPr>
          <w:rFonts w:ascii="Webdings" w:hAnsi="Webdings" w:eastAsia="Webdings" w:cs="Webdings"/>
        </w:rPr>
        <w:t>c</w:t>
      </w:r>
    </w:p>
    <w:p w:rsidR="00304E49" w:rsidP="00304E49" w:rsidRDefault="00304E49" w14:paraId="24C459FD" w14:textId="77777777">
      <w:pPr>
        <w:tabs>
          <w:tab w:val="center" w:pos="2977"/>
          <w:tab w:val="center" w:pos="3686"/>
        </w:tabs>
        <w:spacing w:line="288" w:lineRule="auto"/>
      </w:pPr>
      <w:r>
        <w:t xml:space="preserve">Diurèse conservée : </w:t>
      </w:r>
      <w:r>
        <w:tab/>
      </w:r>
      <w:r>
        <w:rPr>
          <w:rFonts w:ascii="Webdings" w:hAnsi="Webdings" w:eastAsia="Webdings" w:cs="Webdings"/>
        </w:rPr>
        <w:t>c</w:t>
      </w:r>
      <w:r>
        <w:tab/>
      </w:r>
      <w:r>
        <w:rPr>
          <w:rFonts w:ascii="Webdings" w:hAnsi="Webdings" w:eastAsia="Webdings" w:cs="Webdings"/>
        </w:rPr>
        <w:t>c</w:t>
      </w:r>
    </w:p>
    <w:p w:rsidR="00304E49" w:rsidP="00304E49" w:rsidRDefault="00304E49" w14:paraId="1BBD0293" w14:textId="77777777">
      <w:pPr>
        <w:tabs>
          <w:tab w:val="center" w:pos="2977"/>
          <w:tab w:val="center" w:pos="3686"/>
        </w:tabs>
        <w:spacing w:line="288" w:lineRule="auto"/>
      </w:pPr>
      <w:r>
        <w:t xml:space="preserve">Utilisation de médicaments vasoactifs : </w:t>
      </w:r>
      <w:r>
        <w:tab/>
      </w:r>
      <w:r>
        <w:rPr>
          <w:rFonts w:ascii="Webdings" w:hAnsi="Webdings" w:eastAsia="Webdings" w:cs="Webdings"/>
        </w:rPr>
        <w:t>c</w:t>
      </w:r>
      <w:r>
        <w:tab/>
      </w:r>
      <w:r>
        <w:rPr>
          <w:rFonts w:ascii="Webdings" w:hAnsi="Webdings" w:eastAsia="Webdings" w:cs="Webdings"/>
        </w:rPr>
        <w:t>c</w:t>
      </w:r>
    </w:p>
    <w:p w:rsidR="00304E49" w:rsidP="00304E49" w:rsidRDefault="00304E49" w14:paraId="3D1875B4" w14:textId="77777777">
      <w:pPr>
        <w:tabs>
          <w:tab w:val="center" w:pos="2977"/>
          <w:tab w:val="center" w:pos="3686"/>
        </w:tabs>
        <w:spacing w:line="288" w:lineRule="auto"/>
      </w:pPr>
    </w:p>
    <w:p w:rsidR="00304E49" w:rsidP="00304E49" w:rsidRDefault="00304E49" w14:paraId="6E684BFC" w14:textId="77777777">
      <w:pPr>
        <w:tabs>
          <w:tab w:val="center" w:pos="2977"/>
          <w:tab w:val="center" w:pos="3686"/>
        </w:tabs>
        <w:spacing w:line="288" w:lineRule="auto"/>
      </w:pPr>
      <w:r>
        <w:t>Hémodialyse chronique</w:t>
      </w:r>
      <w:r>
        <w:tab/>
      </w:r>
      <w:r>
        <w:rPr>
          <w:rFonts w:ascii="Webdings" w:hAnsi="Webdings" w:eastAsia="Webdings" w:cs="Webdings"/>
        </w:rPr>
        <w:t>c</w:t>
      </w:r>
      <w:r>
        <w:tab/>
      </w:r>
      <w:r>
        <w:rPr>
          <w:rFonts w:ascii="Webdings" w:hAnsi="Webdings" w:eastAsia="Webdings" w:cs="Webdings"/>
        </w:rPr>
        <w:t>c</w:t>
      </w:r>
      <w:r>
        <w:t xml:space="preserve"> </w:t>
      </w:r>
    </w:p>
    <w:p w:rsidR="00304E49" w:rsidP="00304E49" w:rsidRDefault="00304E49" w14:paraId="3237FB55" w14:textId="77777777">
      <w:pPr>
        <w:tabs>
          <w:tab w:val="center" w:pos="2977"/>
          <w:tab w:val="center" w:pos="3686"/>
        </w:tabs>
        <w:spacing w:line="288" w:lineRule="auto"/>
      </w:pPr>
      <w:proofErr w:type="spellStart"/>
      <w:r>
        <w:t>Hémofiltration</w:t>
      </w:r>
      <w:proofErr w:type="spellEnd"/>
      <w:r>
        <w:t xml:space="preserve"> récente </w:t>
      </w:r>
      <w:r>
        <w:tab/>
      </w:r>
      <w:r>
        <w:rPr>
          <w:rFonts w:ascii="Webdings" w:hAnsi="Webdings" w:eastAsia="Webdings" w:cs="Webdings"/>
        </w:rPr>
        <w:t>c</w:t>
      </w:r>
      <w:r>
        <w:tab/>
      </w:r>
      <w:r>
        <w:rPr>
          <w:rFonts w:ascii="Webdings" w:hAnsi="Webdings" w:eastAsia="Webdings" w:cs="Webdings"/>
        </w:rPr>
        <w:t>c</w:t>
      </w:r>
      <w:r>
        <w:tab/>
      </w:r>
      <w:r>
        <w:t xml:space="preserve">date ………. </w:t>
      </w:r>
      <w:proofErr w:type="gramStart"/>
      <w:r>
        <w:t>heure</w:t>
      </w:r>
      <w:proofErr w:type="gramEnd"/>
      <w:r>
        <w:t>………..</w:t>
      </w:r>
    </w:p>
    <w:p w:rsidR="00304E49" w:rsidP="00304E49" w:rsidRDefault="00304E49" w14:paraId="28B1BE3A" w14:textId="77777777">
      <w:pPr>
        <w:tabs>
          <w:tab w:val="center" w:pos="2977"/>
          <w:tab w:val="center" w:pos="3686"/>
        </w:tabs>
        <w:spacing w:line="288" w:lineRule="auto"/>
      </w:pPr>
      <w:r>
        <w:t>Date de mise en place du KT de dialyse ou d’</w:t>
      </w:r>
      <w:proofErr w:type="spellStart"/>
      <w:r>
        <w:t>hémofiltration</w:t>
      </w:r>
      <w:proofErr w:type="spellEnd"/>
      <w:r>
        <w:t xml:space="preserve">   </w:t>
      </w:r>
    </w:p>
    <w:p w:rsidR="00304E49" w:rsidP="00304E49" w:rsidRDefault="00304E49" w14:paraId="45DB8273" w14:textId="77777777">
      <w:pPr>
        <w:tabs>
          <w:tab w:val="center" w:pos="2977"/>
          <w:tab w:val="center" w:pos="3686"/>
        </w:tabs>
        <w:spacing w:line="288" w:lineRule="auto"/>
      </w:pPr>
      <w:r>
        <w:t xml:space="preserve">FAV : </w:t>
      </w:r>
      <w:r>
        <w:tab/>
      </w:r>
      <w:r>
        <w:rPr>
          <w:rFonts w:ascii="Webdings" w:hAnsi="Webdings" w:eastAsia="Webdings" w:cs="Webdings"/>
        </w:rPr>
        <w:t>c</w:t>
      </w:r>
      <w:r>
        <w:tab/>
      </w:r>
      <w:r>
        <w:rPr>
          <w:rFonts w:ascii="Webdings" w:hAnsi="Webdings" w:eastAsia="Webdings" w:cs="Webdings"/>
        </w:rPr>
        <w:t>c</w:t>
      </w:r>
    </w:p>
    <w:p w:rsidR="00304E49" w:rsidP="00304E49" w:rsidRDefault="00304E49" w14:paraId="11284548" w14:textId="77777777">
      <w:pPr>
        <w:tabs>
          <w:tab w:val="center" w:pos="2977"/>
          <w:tab w:val="center" w:pos="3686"/>
        </w:tabs>
        <w:spacing w:line="288" w:lineRule="auto"/>
      </w:pPr>
      <w:r>
        <w:t>Localisation de la FAV :  …………………</w:t>
      </w:r>
      <w:proofErr w:type="gramStart"/>
      <w:r>
        <w:t>…….</w:t>
      </w:r>
      <w:proofErr w:type="gramEnd"/>
      <w:r>
        <w:t>.</w:t>
      </w:r>
    </w:p>
    <w:p w:rsidR="00304E49" w:rsidP="00304E49" w:rsidRDefault="00304E49" w14:paraId="50F683EB" w14:textId="77777777">
      <w:pPr>
        <w:pBdr>
          <w:bottom w:val="single" w:color="auto" w:sz="4" w:space="1"/>
        </w:pBdr>
        <w:rPr>
          <w:b/>
        </w:rPr>
      </w:pPr>
    </w:p>
    <w:p w:rsidR="00304E49" w:rsidP="00304E49" w:rsidRDefault="00304E49" w14:paraId="1C2FA105" w14:textId="77777777">
      <w:pPr>
        <w:pBdr>
          <w:bottom w:val="single" w:color="auto" w:sz="4" w:space="1"/>
        </w:pBdr>
        <w:rPr>
          <w:b/>
        </w:rPr>
      </w:pPr>
      <w:r>
        <w:rPr>
          <w:b/>
        </w:rPr>
        <w:t>8. Divers</w:t>
      </w:r>
    </w:p>
    <w:p w:rsidR="00304E49" w:rsidP="00304E49" w:rsidRDefault="00304E49" w14:paraId="6A40FDB4" w14:textId="77777777">
      <w:pPr>
        <w:tabs>
          <w:tab w:val="center" w:pos="2977"/>
          <w:tab w:val="center" w:pos="3686"/>
        </w:tabs>
      </w:pPr>
      <w:r>
        <w:tab/>
      </w:r>
      <w:r>
        <w:t>Oui</w:t>
      </w:r>
      <w:r>
        <w:tab/>
      </w:r>
      <w:r>
        <w:t>Non</w:t>
      </w:r>
    </w:p>
    <w:p w:rsidR="00304E49" w:rsidP="00304E49" w:rsidRDefault="00304E49" w14:paraId="5A51C7C4" w14:textId="77777777">
      <w:pPr>
        <w:tabs>
          <w:tab w:val="center" w:pos="2977"/>
          <w:tab w:val="center" w:pos="3686"/>
        </w:tabs>
        <w:spacing w:line="288" w:lineRule="auto"/>
      </w:pPr>
      <w:r>
        <w:t>VVP)</w:t>
      </w:r>
      <w:r>
        <w:tab/>
      </w:r>
      <w:r>
        <w:rPr>
          <w:rFonts w:ascii="Webdings" w:hAnsi="Webdings" w:eastAsia="Webdings" w:cs="Webdings"/>
        </w:rPr>
        <w:t>c</w:t>
      </w:r>
      <w:r>
        <w:tab/>
      </w:r>
      <w:r>
        <w:rPr>
          <w:rFonts w:ascii="Webdings" w:hAnsi="Webdings" w:eastAsia="Webdings" w:cs="Webdings"/>
        </w:rPr>
        <w:t>c</w:t>
      </w:r>
    </w:p>
    <w:p w:rsidR="00304E49" w:rsidP="00304E49" w:rsidRDefault="00304E49" w14:paraId="0E69A131" w14:textId="77777777">
      <w:pPr>
        <w:tabs>
          <w:tab w:val="center" w:pos="2977"/>
          <w:tab w:val="center" w:pos="3686"/>
        </w:tabs>
        <w:spacing w:line="288" w:lineRule="auto"/>
      </w:pPr>
      <w:r>
        <w:t>KT artériel</w:t>
      </w:r>
      <w:r>
        <w:tab/>
      </w:r>
      <w:r>
        <w:t xml:space="preserve"> </w:t>
      </w:r>
      <w:r>
        <w:rPr>
          <w:rFonts w:ascii="Webdings" w:hAnsi="Webdings" w:eastAsia="Webdings" w:cs="Webdings"/>
        </w:rPr>
        <w:t>c</w:t>
      </w:r>
      <w:r>
        <w:tab/>
      </w:r>
      <w:r>
        <w:rPr>
          <w:rFonts w:ascii="Webdings" w:hAnsi="Webdings" w:eastAsia="Webdings" w:cs="Webdings"/>
        </w:rPr>
        <w:t>c</w:t>
      </w:r>
    </w:p>
    <w:p w:rsidR="00304E49" w:rsidP="00304E49" w:rsidRDefault="00304E49" w14:paraId="0559995D" w14:textId="77777777">
      <w:pPr>
        <w:tabs>
          <w:tab w:val="center" w:pos="2977"/>
          <w:tab w:val="center" w:pos="3686"/>
        </w:tabs>
        <w:spacing w:line="288" w:lineRule="auto"/>
      </w:pPr>
      <w:r>
        <w:t xml:space="preserve">Pace maker : </w:t>
      </w:r>
      <w:r>
        <w:tab/>
      </w:r>
      <w:r>
        <w:rPr>
          <w:rFonts w:ascii="Webdings" w:hAnsi="Webdings" w:eastAsia="Webdings" w:cs="Webdings"/>
        </w:rPr>
        <w:t>c</w:t>
      </w:r>
      <w:r>
        <w:tab/>
      </w:r>
      <w:r>
        <w:rPr>
          <w:rFonts w:ascii="Webdings" w:hAnsi="Webdings" w:eastAsia="Webdings" w:cs="Webdings"/>
        </w:rPr>
        <w:t>c</w:t>
      </w:r>
    </w:p>
    <w:p w:rsidR="00304E49" w:rsidP="00304E49" w:rsidRDefault="00304E49" w14:paraId="595D3FFA" w14:textId="77777777">
      <w:pPr>
        <w:tabs>
          <w:tab w:val="center" w:pos="2977"/>
          <w:tab w:val="center" w:pos="3686"/>
        </w:tabs>
      </w:pPr>
      <w:r>
        <w:t xml:space="preserve">Défibrillateur : </w:t>
      </w:r>
      <w:r>
        <w:tab/>
      </w:r>
      <w:r>
        <w:rPr>
          <w:rFonts w:ascii="Webdings" w:hAnsi="Webdings" w:eastAsia="Webdings" w:cs="Webdings"/>
        </w:rPr>
        <w:t>c</w:t>
      </w:r>
      <w:r>
        <w:tab/>
      </w:r>
      <w:r>
        <w:rPr>
          <w:rFonts w:ascii="Webdings" w:hAnsi="Webdings" w:eastAsia="Webdings" w:cs="Webdings"/>
        </w:rPr>
        <w:t>c</w:t>
      </w:r>
    </w:p>
    <w:p w:rsidR="00304E49" w:rsidP="00304E49" w:rsidRDefault="00304E49" w14:paraId="696C46B0" w14:textId="77777777">
      <w:pPr>
        <w:tabs>
          <w:tab w:val="center" w:pos="2977"/>
          <w:tab w:val="center" w:pos="3686"/>
        </w:tabs>
      </w:pPr>
      <w:r>
        <w:rPr>
          <w:u w:val="single"/>
        </w:rPr>
        <w:t>Seringues électriques</w:t>
      </w:r>
      <w:r>
        <w:t xml:space="preserve"> : </w:t>
      </w:r>
      <w:r>
        <w:tab/>
      </w:r>
      <w:r>
        <w:rPr>
          <w:rFonts w:ascii="Webdings" w:hAnsi="Webdings" w:eastAsia="Webdings" w:cs="Webdings"/>
        </w:rPr>
        <w:t>c</w:t>
      </w:r>
      <w:r>
        <w:tab/>
      </w:r>
      <w:r>
        <w:rPr>
          <w:rFonts w:ascii="Webdings" w:hAnsi="Webdings" w:eastAsia="Webdings" w:cs="Webdings"/>
        </w:rPr>
        <w:t>c</w:t>
      </w:r>
    </w:p>
    <w:p w:rsidR="00304E49" w:rsidP="00304E49" w:rsidRDefault="00304E49" w14:paraId="79E0CB37" w14:textId="77777777">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rsidR="00304E49" w:rsidP="00304E49" w:rsidRDefault="00304E49" w14:paraId="3FE0F1CB" w14:textId="77777777">
      <w:pPr>
        <w:tabs>
          <w:tab w:val="left" w:leader="dot" w:pos="9072"/>
        </w:tabs>
        <w:spacing w:line="360" w:lineRule="auto"/>
        <w:rPr>
          <w:rFonts w:ascii="Arial Narrow" w:hAnsi="Arial Narrow"/>
        </w:rPr>
      </w:pPr>
      <w:r>
        <w:t>S.E. 1 : médicament</w:t>
      </w:r>
      <w:proofErr w:type="gramStart"/>
      <w:r>
        <w:t> :..........................................</w:t>
      </w:r>
      <w:proofErr w:type="gramEnd"/>
      <w:r>
        <w:t>concentration :....................../.............ml     .débit : .................ml/h</w:t>
      </w:r>
    </w:p>
    <w:p w:rsidR="00304E49" w:rsidP="00304E49" w:rsidRDefault="00304E49" w14:paraId="33A8D97B" w14:textId="77777777">
      <w:pPr>
        <w:tabs>
          <w:tab w:val="left" w:leader="dot" w:pos="9072"/>
        </w:tabs>
        <w:spacing w:line="360" w:lineRule="auto"/>
      </w:pPr>
      <w:r>
        <w:t>S.E. 2 : médicament</w:t>
      </w:r>
      <w:proofErr w:type="gramStart"/>
      <w:r>
        <w:t> :..........................................</w:t>
      </w:r>
      <w:proofErr w:type="gramEnd"/>
      <w:r>
        <w:t>concentration :....................../.............ml     .débit : .................ml/h</w:t>
      </w:r>
    </w:p>
    <w:p w:rsidR="00304E49" w:rsidP="00304E49" w:rsidRDefault="00304E49" w14:paraId="6FAC0A43" w14:textId="77777777">
      <w:pPr>
        <w:tabs>
          <w:tab w:val="left" w:leader="dot" w:pos="9072"/>
        </w:tabs>
        <w:spacing w:line="360" w:lineRule="auto"/>
      </w:pPr>
      <w:r>
        <w:t>S.E. 3 : médicament</w:t>
      </w:r>
      <w:proofErr w:type="gramStart"/>
      <w:r>
        <w:t> :..........................................</w:t>
      </w:r>
      <w:proofErr w:type="gramEnd"/>
      <w:r>
        <w:t>concentration :....................../.............ml     .débit : .................ml/h</w:t>
      </w:r>
    </w:p>
    <w:p w:rsidR="00304E49" w:rsidP="00304E49" w:rsidRDefault="00304E49" w14:paraId="3612B097" w14:textId="77777777">
      <w:pPr>
        <w:tabs>
          <w:tab w:val="left" w:leader="dot" w:pos="9072"/>
        </w:tabs>
        <w:spacing w:line="360" w:lineRule="auto"/>
      </w:pPr>
      <w:r>
        <w:t>S.E.4 : médicament</w:t>
      </w:r>
      <w:proofErr w:type="gramStart"/>
      <w:r>
        <w:t> :..........................................</w:t>
      </w:r>
      <w:proofErr w:type="gramEnd"/>
      <w:r>
        <w:t>concentration :....................../.............ml     .débit : .................ml/h</w:t>
      </w:r>
    </w:p>
    <w:p w:rsidR="00304E49" w:rsidP="00304E49" w:rsidRDefault="00304E49" w14:paraId="060D5B43" w14:textId="77777777">
      <w:pPr>
        <w:tabs>
          <w:tab w:val="left" w:leader="dot" w:pos="9072"/>
        </w:tabs>
        <w:spacing w:line="360" w:lineRule="auto"/>
      </w:pPr>
      <w:r>
        <w:t>S.E. 5 : médicament</w:t>
      </w:r>
      <w:proofErr w:type="gramStart"/>
      <w:r>
        <w:t> :..........................................</w:t>
      </w:r>
      <w:proofErr w:type="gramEnd"/>
      <w:r>
        <w:t>concentration :....................../.............ml     .débit : .................ml/h</w:t>
      </w:r>
    </w:p>
    <w:p w:rsidR="00304E49" w:rsidP="00304E49" w:rsidRDefault="00304E49" w14:paraId="4972DAFA" w14:textId="77777777">
      <w:pPr>
        <w:pBdr>
          <w:bottom w:val="single" w:color="auto" w:sz="4" w:space="1"/>
        </w:pBdr>
        <w:tabs>
          <w:tab w:val="center" w:pos="2977"/>
          <w:tab w:val="center" w:pos="3686"/>
        </w:tabs>
        <w:rPr>
          <w:b/>
        </w:rPr>
      </w:pPr>
      <w:r>
        <w:rPr>
          <w:b/>
        </w:rPr>
        <w:t>9. Drainages</w:t>
      </w:r>
    </w:p>
    <w:p w:rsidR="00304E49" w:rsidP="00304E49" w:rsidRDefault="00304E49" w14:paraId="56478727" w14:textId="77777777">
      <w:pPr>
        <w:tabs>
          <w:tab w:val="center" w:pos="2977"/>
          <w:tab w:val="center" w:pos="3686"/>
        </w:tabs>
      </w:pPr>
      <w:r>
        <w:tab/>
      </w:r>
      <w:r>
        <w:t>Oui</w:t>
      </w:r>
      <w:r>
        <w:tab/>
      </w:r>
      <w:r>
        <w:t>Non</w:t>
      </w:r>
    </w:p>
    <w:p w:rsidR="00304E49" w:rsidP="00304E49" w:rsidRDefault="00304E49" w14:paraId="1118D74F" w14:textId="77777777">
      <w:pPr>
        <w:tabs>
          <w:tab w:val="center" w:pos="2977"/>
          <w:tab w:val="center" w:pos="3686"/>
        </w:tabs>
        <w:spacing w:line="288" w:lineRule="auto"/>
      </w:pPr>
      <w:r>
        <w:t xml:space="preserve">Sonde Urinaire : </w:t>
      </w:r>
      <w:r>
        <w:tab/>
      </w:r>
      <w:r>
        <w:rPr>
          <w:rFonts w:ascii="Webdings" w:hAnsi="Webdings" w:eastAsia="Webdings" w:cs="Webdings"/>
        </w:rPr>
        <w:t>c</w:t>
      </w:r>
      <w:r>
        <w:tab/>
      </w:r>
      <w:r>
        <w:rPr>
          <w:rFonts w:ascii="Webdings" w:hAnsi="Webdings" w:eastAsia="Webdings" w:cs="Webdings"/>
        </w:rPr>
        <w:t>c</w:t>
      </w:r>
    </w:p>
    <w:p w:rsidR="00304E49" w:rsidP="00304E49" w:rsidRDefault="00304E49" w14:paraId="0108BA02" w14:textId="77777777">
      <w:pPr>
        <w:tabs>
          <w:tab w:val="center" w:pos="2977"/>
          <w:tab w:val="center" w:pos="3686"/>
        </w:tabs>
        <w:spacing w:line="288" w:lineRule="auto"/>
      </w:pPr>
      <w:r>
        <w:t xml:space="preserve">Sonde Nasogastrique : </w:t>
      </w:r>
      <w:r>
        <w:tab/>
      </w:r>
      <w:r>
        <w:rPr>
          <w:rFonts w:ascii="Webdings" w:hAnsi="Webdings" w:eastAsia="Webdings" w:cs="Webdings"/>
        </w:rPr>
        <w:t>c</w:t>
      </w:r>
      <w:r>
        <w:tab/>
      </w:r>
      <w:r>
        <w:rPr>
          <w:rFonts w:ascii="Webdings" w:hAnsi="Webdings" w:eastAsia="Webdings" w:cs="Webdings"/>
        </w:rPr>
        <w:t>c</w:t>
      </w:r>
    </w:p>
    <w:p w:rsidR="00304E49" w:rsidP="00304E49" w:rsidRDefault="00304E49" w14:paraId="46D49D11" w14:textId="77777777">
      <w:pPr>
        <w:tabs>
          <w:tab w:val="center" w:pos="2977"/>
          <w:tab w:val="center" w:pos="3686"/>
        </w:tabs>
        <w:spacing w:line="288" w:lineRule="auto"/>
      </w:pPr>
      <w:r>
        <w:t xml:space="preserve">Drain thoracique : </w:t>
      </w:r>
      <w:r>
        <w:tab/>
      </w:r>
      <w:r>
        <w:rPr>
          <w:rFonts w:ascii="Webdings" w:hAnsi="Webdings" w:eastAsia="Webdings" w:cs="Webdings"/>
        </w:rPr>
        <w:t>c</w:t>
      </w:r>
      <w:r>
        <w:tab/>
      </w:r>
      <w:r>
        <w:rPr>
          <w:rFonts w:ascii="Webdings" w:hAnsi="Webdings" w:eastAsia="Webdings" w:cs="Webdings"/>
        </w:rPr>
        <w:t>c</w:t>
      </w:r>
    </w:p>
    <w:p w:rsidR="00304E49" w:rsidP="00304E49" w:rsidRDefault="00304E49" w14:paraId="659A73CF" w14:textId="77777777">
      <w:pPr>
        <w:tabs>
          <w:tab w:val="center" w:pos="2977"/>
          <w:tab w:val="center" w:pos="3686"/>
        </w:tabs>
      </w:pPr>
      <w:r>
        <w:t xml:space="preserve">Consignes chirurgicales en cas de drainages </w:t>
      </w:r>
      <w:proofErr w:type="gramStart"/>
      <w:r>
        <w:t>chirurgicaux  (</w:t>
      </w:r>
      <w:proofErr w:type="gramEnd"/>
      <w:r>
        <w:t>digestifs entre autre) ……………………………………………….…</w:t>
      </w:r>
    </w:p>
    <w:p w:rsidR="00304E49" w:rsidP="00304E49" w:rsidRDefault="00304E49" w14:paraId="7159C14F" w14:textId="77777777">
      <w:pPr>
        <w:tabs>
          <w:tab w:val="center" w:pos="2977"/>
          <w:tab w:val="center" w:pos="3686"/>
        </w:tabs>
      </w:pPr>
      <w:r>
        <w:t xml:space="preserve">………………………………………………………………………………………………………………………………………………… </w:t>
      </w:r>
    </w:p>
    <w:p w:rsidR="00304E49" w:rsidP="00304E49" w:rsidRDefault="00304E49" w14:paraId="1B59F03C" w14:textId="77777777">
      <w:pPr>
        <w:tabs>
          <w:tab w:val="left" w:leader="dot" w:pos="9072"/>
        </w:tabs>
      </w:pPr>
      <w:r>
        <w:rPr>
          <w:b/>
        </w:rPr>
        <w:t xml:space="preserve">Conclusion - </w:t>
      </w:r>
      <w:proofErr w:type="gramStart"/>
      <w:r>
        <w:rPr>
          <w:b/>
        </w:rPr>
        <w:t>Commentaires:</w:t>
      </w:r>
      <w:proofErr w:type="gramEnd"/>
      <w:r>
        <w:rPr>
          <w:b/>
        </w:rPr>
        <w:t xml:space="preserve"> </w:t>
      </w:r>
      <w:r>
        <w:tab/>
      </w:r>
    </w:p>
    <w:p w:rsidR="00304E49" w:rsidP="00304E49" w:rsidRDefault="00304E49" w14:paraId="6461DD13" w14:textId="77777777">
      <w:pPr>
        <w:tabs>
          <w:tab w:val="left" w:leader="dot" w:pos="9072"/>
        </w:tabs>
      </w:pPr>
      <w:r>
        <w:tab/>
      </w:r>
    </w:p>
    <w:p w:rsidR="00304E49" w:rsidP="00304E49" w:rsidRDefault="00304E49" w14:paraId="196B1359" w14:textId="77777777">
      <w:pPr>
        <w:tabs>
          <w:tab w:val="left" w:leader="dot" w:pos="9072"/>
        </w:tabs>
      </w:pPr>
      <w:r>
        <w:tab/>
      </w:r>
    </w:p>
    <w:p w:rsidR="00304E49" w:rsidP="00304E49" w:rsidRDefault="00304E49" w14:paraId="3BD1F0F5" w14:textId="77777777">
      <w:pPr>
        <w:tabs>
          <w:tab w:val="left" w:leader="dot" w:pos="9072"/>
        </w:tabs>
      </w:pPr>
      <w:r>
        <w:tab/>
      </w:r>
    </w:p>
    <w:p w:rsidR="00304E49" w:rsidP="00304E49" w:rsidRDefault="00304E49" w14:paraId="0015C69E" w14:textId="77777777">
      <w:pPr>
        <w:tabs>
          <w:tab w:val="left" w:leader="dot" w:pos="9072"/>
        </w:tabs>
      </w:pPr>
      <w:r>
        <w:tab/>
      </w:r>
    </w:p>
    <w:p w:rsidR="00304E49" w:rsidP="00304E49" w:rsidRDefault="00304E49" w14:paraId="5E71462E" w14:textId="77777777">
      <w:pPr>
        <w:tabs>
          <w:tab w:val="left" w:leader="dot" w:pos="9072"/>
        </w:tabs>
      </w:pPr>
      <w:r>
        <w:tab/>
      </w:r>
    </w:p>
    <w:p w:rsidR="00304E49" w:rsidP="00304E49" w:rsidRDefault="00304E49" w14:paraId="3A9E480D" w14:textId="77777777">
      <w:pPr>
        <w:tabs>
          <w:tab w:val="left" w:leader="dot" w:pos="9072"/>
        </w:tabs>
      </w:pPr>
      <w:r>
        <w:tab/>
      </w:r>
    </w:p>
    <w:p w:rsidR="00304E49" w:rsidP="00304E49" w:rsidRDefault="00304E49" w14:paraId="653EED11" w14:textId="77777777">
      <w:pPr>
        <w:tabs>
          <w:tab w:val="left" w:leader="dot" w:pos="9072"/>
        </w:tabs>
      </w:pPr>
      <w:r>
        <w:tab/>
      </w:r>
    </w:p>
    <w:p w:rsidRPr="00582CB2" w:rsidR="00304E49" w:rsidP="00304E49" w:rsidRDefault="00304E49" w14:paraId="3A1996EB" w14:textId="77777777">
      <w:pPr>
        <w:tabs>
          <w:tab w:val="left" w:leader="dot" w:pos="9072"/>
        </w:tabs>
      </w:pPr>
      <w:r>
        <w:tab/>
      </w:r>
    </w:p>
    <w:p w:rsidRPr="005F1A90" w:rsidR="00304E49" w:rsidP="00304E49" w:rsidRDefault="00304E49" w14:paraId="02BF84E0" w14:textId="77777777">
      <w:pPr>
        <w:tabs>
          <w:tab w:val="left" w:pos="2147"/>
        </w:tabs>
        <w:rPr>
          <w:rFonts w:cstheme="minorHAnsi"/>
        </w:rPr>
      </w:pPr>
      <w:r>
        <w:rPr>
          <w:b/>
          <w:i/>
        </w:rPr>
        <w:t>Signature</w:t>
      </w:r>
    </w:p>
    <w:bookmarkEnd w:id="38"/>
    <w:p w:rsidR="00304E49" w:rsidP="00304E49" w:rsidRDefault="00304E49" w14:paraId="08592E24" w14:textId="77777777"/>
    <w:bookmarkEnd w:id="0"/>
    <w:p w:rsidR="00304E49" w:rsidP="00304E49" w:rsidRDefault="00304E49" w14:paraId="604BC75D" w14:textId="77777777">
      <w:pPr>
        <w:spacing w:after="60"/>
        <w:jc w:val="both"/>
      </w:pPr>
    </w:p>
    <w:p w:rsidR="00304E49" w:rsidP="00304E49" w:rsidRDefault="00304E49" w14:paraId="562C12AA" w14:textId="77777777"/>
    <w:p w:rsidR="002C0216" w:rsidRDefault="002C0216" w14:paraId="73D4F725" w14:textId="77777777"/>
    <w:sectPr w:rsidR="002C0216" w:rsidSect="00B66A28">
      <w:pgSz w:w="11900" w:h="16840" w:orient="portrait"/>
      <w:pgMar w:top="1340" w:right="1020" w:bottom="1200" w:left="1220" w:header="0" w:footer="100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GJ" w:author="GOURGUES Jessica" w:date="2024-02-27T18:26:00Z" w:id="4">
    <w:p w:rsidR="00B66A28" w:rsidRDefault="00B66A28" w14:paraId="7871F7BB" w14:textId="01991915">
      <w:pPr>
        <w:pStyle w:val="Commentaire"/>
      </w:pPr>
      <w:r>
        <w:rPr>
          <w:rStyle w:val="Marquedecommentaire"/>
        </w:rPr>
        <w:annotationRef/>
      </w:r>
      <w:r>
        <w:t xml:space="preserve"> Si les sites relèvent du même titulaire, cette permanence fait l'objet d'une organisation interne formalisée.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1F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1F7BB" w16cid:durableId="2988A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28" w:rsidP="00304E49" w:rsidRDefault="00B66A28" w14:paraId="341FF375" w14:textId="77777777">
      <w:pPr>
        <w:spacing w:after="0" w:line="240" w:lineRule="auto"/>
      </w:pPr>
      <w:r>
        <w:separator/>
      </w:r>
    </w:p>
  </w:endnote>
  <w:endnote w:type="continuationSeparator" w:id="0">
    <w:p w:rsidR="00B66A28" w:rsidP="00304E49" w:rsidRDefault="00B66A28" w14:paraId="46F314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28" w:rsidP="00304E49" w:rsidRDefault="00B66A28" w14:paraId="7C5E783F" w14:textId="77777777">
      <w:pPr>
        <w:spacing w:after="0" w:line="240" w:lineRule="auto"/>
      </w:pPr>
      <w:r>
        <w:separator/>
      </w:r>
    </w:p>
  </w:footnote>
  <w:footnote w:type="continuationSeparator" w:id="0">
    <w:p w:rsidR="00B66A28" w:rsidP="00304E49" w:rsidRDefault="00B66A28" w14:paraId="343A43AC" w14:textId="77777777">
      <w:pPr>
        <w:spacing w:after="0" w:line="240" w:lineRule="auto"/>
      </w:pPr>
      <w:r>
        <w:continuationSeparator/>
      </w:r>
    </w:p>
  </w:footnote>
  <w:footnote w:id="1">
    <w:p w:rsidR="00B66A28" w:rsidP="00304E49" w:rsidRDefault="00B66A28" w14:paraId="44404465" w14:textId="77777777">
      <w:pPr>
        <w:pStyle w:val="Notedebasdepage"/>
      </w:pPr>
      <w:r>
        <w:rPr>
          <w:rStyle w:val="Appelnotedebasdep"/>
        </w:rPr>
        <w:footnoteRef/>
      </w:r>
      <w:r>
        <w:t xml:space="preserve"> A l’exception des actes relevant des activités mentionnées aux 11° et 13° du même article, à savoir l’activité interventionnelle sous imagerie médicale en cardiologie et l’activité interventionnelle sous imagerie médicale en neuroradiologie.</w:t>
      </w:r>
    </w:p>
  </w:footnote>
  <w:footnote w:id="2">
    <w:p w:rsidRPr="0080681B" w:rsidR="00B66A28" w:rsidP="0080681B" w:rsidRDefault="00B66A28" w14:paraId="708CBE8A" w14:textId="77777777">
      <w:pPr>
        <w:pStyle w:val="Notedebasdepage"/>
      </w:pPr>
      <w:r>
        <w:rPr>
          <w:rStyle w:val="Appelnotedebasdep"/>
        </w:rPr>
        <w:footnoteRef/>
      </w:r>
      <w:r>
        <w:t xml:space="preserve"> CSP, article R6123-166, 2° : Les pratiques thérapeutiques spécifiques mentionnées à l'article </w:t>
      </w:r>
      <w:hyperlink w:history="1" r:id="rId1">
        <w:r w:rsidRPr="0080681B">
          <w:t xml:space="preserve">L. 6122-7 </w:t>
        </w:r>
      </w:hyperlink>
      <w:r>
        <w:t xml:space="preserve">sont, pour la mention B : </w:t>
      </w:r>
    </w:p>
    <w:p w:rsidR="00B66A28" w:rsidP="0080681B" w:rsidRDefault="00B66A28" w14:paraId="6276AAE4" w14:textId="77777777">
      <w:pPr>
        <w:pStyle w:val="Notedebasdepage"/>
      </w:pPr>
      <w:r>
        <w:t xml:space="preserve">- L'ensemble des actes mentionnés au premier alinéa du présent 2°, hors actes portant sur l'aorte thoracique ; </w:t>
      </w:r>
    </w:p>
    <w:p w:rsidR="00B66A28" w:rsidP="0080681B" w:rsidRDefault="00B66A28" w14:paraId="7D86E948" w14:textId="77777777">
      <w:pPr>
        <w:pStyle w:val="Notedebasdepage"/>
      </w:pPr>
      <w:r>
        <w:t xml:space="preserve">- Les actes thérapeutiques endovasculaires portant sur l'aorte thoracique ; </w:t>
      </w:r>
    </w:p>
    <w:p w:rsidR="00B66A28" w:rsidRDefault="00B66A28" w14:paraId="3BB0640C" w14:textId="77777777">
      <w:pPr>
        <w:pStyle w:val="Notedebasdepage"/>
      </w:pPr>
    </w:p>
  </w:footnote>
  <w:footnote w:id="3">
    <w:p w:rsidR="00B66A28" w:rsidRDefault="00B66A28" w14:paraId="5A00FE8A" w14:textId="062899F0">
      <w:pPr>
        <w:pStyle w:val="Notedebasdepage"/>
      </w:pPr>
      <w:r>
        <w:rPr>
          <w:rStyle w:val="Appelnotedebasdep"/>
        </w:rPr>
        <w:footnoteRef/>
      </w:r>
      <w:r>
        <w:t xml:space="preserve"> CSP, article R6123-165 : il s’agit de « l'ensemble des actes médicaux à but diagnostique ou thérapeutique réalisés avec guidage et contrôle de l'imagerie médicale par accès percutané, </w:t>
      </w:r>
      <w:proofErr w:type="spellStart"/>
      <w:r>
        <w:t>transorificiel</w:t>
      </w:r>
      <w:proofErr w:type="spellEnd"/>
      <w:r>
        <w:t>, transpariétal ou intraluminal, portant sur une ou plusieurs cibles inaccessibles dans des conditions de qualité et de sécurité satisfaisantes sans utiliser un moyen de guidage par imagerie, à l'exception des actes relevant des activités interventionnelles sous imagerie médicale en cardiologie et des activités interventionnelles sous imagerie médicale en neuroradiologie ».</w:t>
      </w:r>
    </w:p>
  </w:footnote>
  <w:footnote w:id="4">
    <w:p w:rsidR="00B66A28" w:rsidRDefault="00B66A28" w14:paraId="345BF5A1" w14:textId="025E3808">
      <w:pPr>
        <w:pStyle w:val="Notedebasdepage"/>
      </w:pPr>
      <w:r>
        <w:rPr>
          <w:rStyle w:val="Appelnotedebasdep"/>
        </w:rPr>
        <w:footnoteRef/>
      </w:r>
      <w:r>
        <w:t xml:space="preserve"> CSP, article R6123-167, I.-</w:t>
      </w:r>
    </w:p>
  </w:footnote>
  <w:footnote w:id="5">
    <w:p w:rsidR="00B66A28" w:rsidRDefault="00B66A28" w14:paraId="10F5512F" w14:textId="34A37000">
      <w:pPr>
        <w:pStyle w:val="Notedebasdepage"/>
      </w:pPr>
      <w:r>
        <w:rPr>
          <w:rStyle w:val="Appelnotedebasdep"/>
        </w:rPr>
        <w:footnoteRef/>
      </w:r>
      <w:r>
        <w:t xml:space="preserve"> CSP, article R6123-167, II.- 2°</w:t>
      </w:r>
    </w:p>
  </w:footnote>
  <w:footnote w:id="6">
    <w:p w:rsidR="00B66A28" w:rsidRDefault="00B66A28" w14:paraId="60C6C02E" w14:textId="36D509EE">
      <w:pPr>
        <w:pStyle w:val="Notedebasdepage"/>
      </w:pPr>
      <w:r>
        <w:rPr>
          <w:rStyle w:val="Appelnotedebasdep"/>
        </w:rPr>
        <w:footnoteRef/>
      </w:r>
      <w:r>
        <w:t xml:space="preserve"> CSP, article R6123-167, III.- 3°</w:t>
      </w:r>
    </w:p>
  </w:footnote>
  <w:footnote w:id="7">
    <w:p w:rsidR="00B66A28" w:rsidP="008E1AF4" w:rsidRDefault="00B66A28" w14:paraId="3BEB6ACF" w14:textId="5A0C3ED1">
      <w:pPr>
        <w:pStyle w:val="Notedebasdepage"/>
      </w:pPr>
      <w:r>
        <w:rPr>
          <w:rStyle w:val="Appelnotedebasdep"/>
        </w:rPr>
        <w:footnoteRef/>
      </w:r>
      <w:r>
        <w:t xml:space="preserve"> CSP, article R6123-167, IV.- 2°</w:t>
      </w:r>
    </w:p>
  </w:footnote>
  <w:footnote w:id="8">
    <w:p w:rsidR="00B66A28" w:rsidP="003925A5" w:rsidRDefault="00B66A28" w14:paraId="2715D5AE" w14:textId="25037C65">
      <w:pPr>
        <w:pStyle w:val="Notedebasdepage"/>
      </w:pPr>
      <w:r>
        <w:rPr>
          <w:rStyle w:val="Appelnotedebasdep"/>
        </w:rPr>
        <w:footnoteRef/>
      </w:r>
      <w:r>
        <w:t xml:space="preserve"> CSP, article R6123-170, 2°</w:t>
      </w:r>
    </w:p>
  </w:footnote>
  <w:footnote w:id="9">
    <w:p w:rsidR="00B66A28" w:rsidRDefault="00B66A28" w14:paraId="675867FF" w14:textId="49879F19">
      <w:pPr>
        <w:pStyle w:val="Notedebasdepage"/>
      </w:pPr>
      <w:r>
        <w:rPr>
          <w:rStyle w:val="Appelnotedebasdep"/>
        </w:rPr>
        <w:footnoteRef/>
      </w:r>
      <w:r>
        <w:t xml:space="preserve"> CSP, article R6123-171 al. 2</w:t>
      </w:r>
    </w:p>
  </w:footnote>
  <w:footnote w:id="10">
    <w:p w:rsidR="00B66A28" w:rsidRDefault="00B66A28" w14:paraId="7D084927" w14:textId="1194E74E">
      <w:pPr>
        <w:pStyle w:val="Notedebasdepage"/>
      </w:pPr>
      <w:r>
        <w:rPr>
          <w:rStyle w:val="Appelnotedebasdep"/>
        </w:rPr>
        <w:footnoteRef/>
      </w:r>
      <w:r>
        <w:t xml:space="preserve"> CSP, article R6123-172. </w:t>
      </w:r>
    </w:p>
  </w:footnote>
  <w:footnote w:id="11">
    <w:p w:rsidR="00B66A28" w:rsidRDefault="00B66A28" w14:paraId="4A3C443A" w14:textId="39B56FAC">
      <w:pPr>
        <w:pStyle w:val="Notedebasdepage"/>
      </w:pPr>
      <w:r>
        <w:rPr>
          <w:rStyle w:val="Appelnotedebasdep"/>
        </w:rPr>
        <w:footnoteRef/>
      </w:r>
      <w:r>
        <w:t xml:space="preserve"> CSP, article D6124-241 al 2. </w:t>
      </w:r>
    </w:p>
  </w:footnote>
  <w:footnote w:id="12">
    <w:p w:rsidR="007F704C" w:rsidRDefault="007F704C" w14:paraId="32CF3CF6" w14:textId="4A9267C7">
      <w:pPr>
        <w:pStyle w:val="Notedebasdepage"/>
      </w:pPr>
      <w:r>
        <w:rPr>
          <w:rStyle w:val="Appelnotedebasdep"/>
        </w:rPr>
        <w:footnoteRef/>
      </w:r>
      <w:r>
        <w:t xml:space="preserve"> </w:t>
      </w:r>
      <w:r>
        <w:t>CSP, article R6123-171 al. 2</w:t>
      </w:r>
    </w:p>
  </w:footnote>
  <w:footnote w:id="13">
    <w:p w:rsidR="00B66A28" w:rsidP="00304E49" w:rsidRDefault="00B66A28" w14:paraId="3F563715" w14:textId="77777777">
      <w:pPr>
        <w:pStyle w:val="Notedebasdepage"/>
      </w:pPr>
      <w:r>
        <w:rPr>
          <w:rStyle w:val="Appelnotedebasdep"/>
        </w:rPr>
        <w:footnoteRef/>
      </w:r>
      <w:r>
        <w:t xml:space="preserve"> CSP, article L1111-15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86BC4"/>
    <w:multiLevelType w:val="hybridMultilevel"/>
    <w:tmpl w:val="31588488"/>
    <w:lvl w:ilvl="0" w:tplc="A2ECA3B8">
      <w:numFmt w:val="bullet"/>
      <w:lvlText w:val="-"/>
      <w:lvlJc w:val="left"/>
      <w:pPr>
        <w:ind w:left="720" w:hanging="360"/>
      </w:pPr>
      <w:rPr>
        <w:rFonts w:hint="default" w:ascii="Corbel" w:hAnsi="Corbe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AB20F7B"/>
    <w:multiLevelType w:val="hybridMultilevel"/>
    <w:tmpl w:val="249E0DF4"/>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 w15:restartNumberingAfterBreak="0">
    <w:nsid w:val="6A493F33"/>
    <w:multiLevelType w:val="hybridMultilevel"/>
    <w:tmpl w:val="3DAA01FE"/>
    <w:lvl w:ilvl="0" w:tplc="10F270F0">
      <w:start w:val="2"/>
      <w:numFmt w:val="bullet"/>
      <w:lvlText w:val="-"/>
      <w:lvlJc w:val="left"/>
      <w:pPr>
        <w:ind w:left="720" w:hanging="360"/>
      </w:pPr>
      <w:rPr>
        <w:rFonts w:hint="default" w:ascii="Corbel" w:hAnsi="Corbe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URGUES Jessica">
    <w15:presenceInfo w15:providerId="AD" w15:userId="S-1-5-21-1614895754-630328440-839522115-1861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49"/>
    <w:rsid w:val="000524F7"/>
    <w:rsid w:val="00274468"/>
    <w:rsid w:val="002C0216"/>
    <w:rsid w:val="00304E49"/>
    <w:rsid w:val="003925A5"/>
    <w:rsid w:val="004514AC"/>
    <w:rsid w:val="0054343B"/>
    <w:rsid w:val="00566A34"/>
    <w:rsid w:val="005C39E3"/>
    <w:rsid w:val="00656A81"/>
    <w:rsid w:val="007F704C"/>
    <w:rsid w:val="0080681B"/>
    <w:rsid w:val="00836890"/>
    <w:rsid w:val="008E1AF4"/>
    <w:rsid w:val="00920352"/>
    <w:rsid w:val="0092191D"/>
    <w:rsid w:val="009B5EAB"/>
    <w:rsid w:val="00A55FC9"/>
    <w:rsid w:val="00B66A28"/>
    <w:rsid w:val="00C07CBD"/>
    <w:rsid w:val="00C56EF3"/>
    <w:rsid w:val="00CF6A71"/>
    <w:rsid w:val="00CF78C9"/>
    <w:rsid w:val="00E83E74"/>
    <w:rsid w:val="00F36969"/>
    <w:rsid w:val="00F57DE2"/>
    <w:rsid w:val="32730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843F"/>
  <w15:chartTrackingRefBased/>
  <w15:docId w15:val="{58427972-E41D-450B-AF93-2BE33A1EDB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04E49"/>
    <w:pPr>
      <w:spacing w:line="256" w:lineRule="auto"/>
    </w:pPr>
    <w:rPr>
      <w:rFonts w:ascii="Corbel" w:hAnsi="Corbel"/>
    </w:rPr>
  </w:style>
  <w:style w:type="paragraph" w:styleId="Titre1">
    <w:name w:val="heading 1"/>
    <w:basedOn w:val="Normal"/>
    <w:link w:val="Titre1Car"/>
    <w:uiPriority w:val="9"/>
    <w:qFormat/>
    <w:rsid w:val="00304E4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04E49"/>
    <w:pPr>
      <w:keepNext/>
      <w:keepLines/>
      <w:spacing w:before="40" w:after="0" w:line="259" w:lineRule="auto"/>
      <w:outlineLvl w:val="1"/>
    </w:pPr>
    <w:rPr>
      <w:rFonts w:asciiTheme="majorHAnsi" w:hAnsiTheme="majorHAnsi" w:eastAsiaTheme="majorEastAsia"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304E49"/>
    <w:pPr>
      <w:keepNext/>
      <w:keepLines/>
      <w:spacing w:before="40" w:after="0" w:line="259" w:lineRule="auto"/>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304E49"/>
    <w:rPr>
      <w:rFonts w:ascii="Times New Roman" w:hAnsi="Times New Roman" w:eastAsia="Times New Roman" w:cs="Times New Roman"/>
      <w:b/>
      <w:bCs/>
      <w:kern w:val="36"/>
      <w:sz w:val="48"/>
      <w:szCs w:val="48"/>
      <w:lang w:eastAsia="fr-FR"/>
    </w:rPr>
  </w:style>
  <w:style w:type="character" w:styleId="Titre2Car" w:customStyle="1">
    <w:name w:val="Titre 2 Car"/>
    <w:basedOn w:val="Policepardfaut"/>
    <w:link w:val="Titre2"/>
    <w:uiPriority w:val="9"/>
    <w:rsid w:val="00304E49"/>
    <w:rPr>
      <w:rFonts w:asciiTheme="majorHAnsi" w:hAnsiTheme="majorHAnsi" w:eastAsiaTheme="majorEastAsia" w:cstheme="majorBidi"/>
      <w:color w:val="2F5496" w:themeColor="accent1" w:themeShade="BF"/>
      <w:sz w:val="26"/>
      <w:szCs w:val="26"/>
    </w:rPr>
  </w:style>
  <w:style w:type="character" w:styleId="Titre4Car" w:customStyle="1">
    <w:name w:val="Titre 4 Car"/>
    <w:basedOn w:val="Policepardfaut"/>
    <w:link w:val="Titre4"/>
    <w:uiPriority w:val="9"/>
    <w:semiHidden/>
    <w:rsid w:val="00304E49"/>
    <w:rPr>
      <w:rFonts w:asciiTheme="majorHAnsi" w:hAnsiTheme="majorHAnsi" w:eastAsiaTheme="majorEastAsia" w:cstheme="majorBidi"/>
      <w:i/>
      <w:iCs/>
      <w:color w:val="2F5496" w:themeColor="accent1" w:themeShade="BF"/>
    </w:rPr>
  </w:style>
  <w:style w:type="paragraph" w:styleId="Commentaire">
    <w:name w:val="annotation text"/>
    <w:basedOn w:val="Normal"/>
    <w:link w:val="CommentaireCar"/>
    <w:uiPriority w:val="99"/>
    <w:unhideWhenUsed/>
    <w:rsid w:val="00304E49"/>
    <w:pPr>
      <w:spacing w:line="240" w:lineRule="auto"/>
    </w:pPr>
    <w:rPr>
      <w:sz w:val="20"/>
      <w:szCs w:val="20"/>
    </w:rPr>
  </w:style>
  <w:style w:type="character" w:styleId="CommentaireCar" w:customStyle="1">
    <w:name w:val="Commentaire Car"/>
    <w:basedOn w:val="Policepardfaut"/>
    <w:link w:val="Commentaire"/>
    <w:uiPriority w:val="99"/>
    <w:rsid w:val="00304E49"/>
    <w:rPr>
      <w:rFonts w:ascii="Corbel" w:hAnsi="Corbel"/>
      <w:sz w:val="20"/>
      <w:szCs w:val="20"/>
    </w:rPr>
  </w:style>
  <w:style w:type="paragraph" w:styleId="Corpsdetexte">
    <w:name w:val="Body Text"/>
    <w:basedOn w:val="Normal"/>
    <w:link w:val="CorpsdetexteCar"/>
    <w:uiPriority w:val="1"/>
    <w:unhideWhenUsed/>
    <w:qFormat/>
    <w:rsid w:val="00304E49"/>
    <w:pPr>
      <w:widowControl w:val="0"/>
      <w:autoSpaceDE w:val="0"/>
      <w:autoSpaceDN w:val="0"/>
      <w:spacing w:after="0" w:line="240" w:lineRule="auto"/>
    </w:pPr>
    <w:rPr>
      <w:rFonts w:ascii="Arial MT" w:hAnsi="Arial MT" w:eastAsia="Arial MT" w:cs="Arial MT"/>
    </w:rPr>
  </w:style>
  <w:style w:type="character" w:styleId="CorpsdetexteCar" w:customStyle="1">
    <w:name w:val="Corps de texte Car"/>
    <w:basedOn w:val="Policepardfaut"/>
    <w:link w:val="Corpsdetexte"/>
    <w:uiPriority w:val="1"/>
    <w:rsid w:val="00304E49"/>
    <w:rPr>
      <w:rFonts w:ascii="Arial MT" w:hAnsi="Arial MT" w:eastAsia="Arial MT" w:cs="Arial MT"/>
    </w:rPr>
  </w:style>
  <w:style w:type="character" w:styleId="ParagraphedelisteCar" w:customStyle="1">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304E49"/>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304E49"/>
    <w:pPr>
      <w:ind w:left="720"/>
      <w:contextualSpacing/>
    </w:pPr>
  </w:style>
  <w:style w:type="character" w:styleId="Marquedecommentaire">
    <w:name w:val="annotation reference"/>
    <w:basedOn w:val="Policepardfaut"/>
    <w:uiPriority w:val="99"/>
    <w:semiHidden/>
    <w:unhideWhenUsed/>
    <w:rsid w:val="00304E49"/>
    <w:rPr>
      <w:sz w:val="16"/>
      <w:szCs w:val="16"/>
    </w:rPr>
  </w:style>
  <w:style w:type="character" w:styleId="Lienhypertexte">
    <w:name w:val="Hyperlink"/>
    <w:basedOn w:val="Policepardfaut"/>
    <w:uiPriority w:val="99"/>
    <w:unhideWhenUsed/>
    <w:rsid w:val="00304E49"/>
    <w:rPr>
      <w:color w:val="0000FF"/>
      <w:u w:val="single"/>
    </w:rPr>
  </w:style>
  <w:style w:type="paragraph" w:styleId="Notedebasdepage">
    <w:name w:val="footnote text"/>
    <w:basedOn w:val="Normal"/>
    <w:link w:val="NotedebasdepageCar"/>
    <w:uiPriority w:val="99"/>
    <w:semiHidden/>
    <w:unhideWhenUsed/>
    <w:rsid w:val="00304E49"/>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304E49"/>
    <w:rPr>
      <w:rFonts w:ascii="Corbel" w:hAnsi="Corbel"/>
      <w:sz w:val="20"/>
      <w:szCs w:val="20"/>
    </w:rPr>
  </w:style>
  <w:style w:type="character" w:styleId="Appelnotedebasdep">
    <w:name w:val="footnote reference"/>
    <w:basedOn w:val="Policepardfaut"/>
    <w:uiPriority w:val="99"/>
    <w:semiHidden/>
    <w:unhideWhenUsed/>
    <w:rsid w:val="00304E49"/>
    <w:rPr>
      <w:vertAlign w:val="superscript"/>
    </w:rPr>
  </w:style>
  <w:style w:type="paragraph" w:styleId="NormalWeb">
    <w:name w:val="Normal (Web)"/>
    <w:basedOn w:val="Normal"/>
    <w:uiPriority w:val="99"/>
    <w:semiHidden/>
    <w:unhideWhenUsed/>
    <w:rsid w:val="00304E49"/>
    <w:pPr>
      <w:spacing w:before="100" w:beforeAutospacing="1" w:after="100" w:afterAutospacing="1" w:line="240" w:lineRule="auto"/>
    </w:pPr>
    <w:rPr>
      <w:rFonts w:ascii="Times New Roman" w:hAnsi="Times New Roman" w:eastAsia="Times New Roman" w:cs="Times New Roman"/>
      <w:sz w:val="24"/>
      <w:szCs w:val="24"/>
      <w:lang w:eastAsia="fr-FR"/>
    </w:rPr>
  </w:style>
  <w:style w:type="table" w:styleId="Grilledutableau">
    <w:name w:val="Table Grid"/>
    <w:basedOn w:val="TableauNormal"/>
    <w:uiPriority w:val="39"/>
    <w:rsid w:val="00304E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04E4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304E49"/>
  </w:style>
  <w:style w:type="character" w:styleId="normaltextrun" w:customStyle="1">
    <w:name w:val="normaltextrun"/>
    <w:basedOn w:val="Policepardfaut"/>
    <w:rsid w:val="00304E49"/>
  </w:style>
  <w:style w:type="paragraph" w:styleId="En-tte">
    <w:name w:val="header"/>
    <w:basedOn w:val="Normal"/>
    <w:link w:val="En-tteCar"/>
    <w:unhideWhenUsed/>
    <w:rsid w:val="00304E49"/>
    <w:pPr>
      <w:tabs>
        <w:tab w:val="center" w:pos="4536"/>
        <w:tab w:val="right" w:pos="9072"/>
      </w:tabs>
      <w:spacing w:after="0" w:line="240" w:lineRule="auto"/>
    </w:pPr>
    <w:rPr>
      <w:rFonts w:asciiTheme="minorHAnsi" w:hAnsiTheme="minorHAnsi"/>
    </w:rPr>
  </w:style>
  <w:style w:type="character" w:styleId="En-tteCar" w:customStyle="1">
    <w:name w:val="En-tête Car"/>
    <w:basedOn w:val="Policepardfaut"/>
    <w:link w:val="En-tte"/>
    <w:rsid w:val="00304E49"/>
  </w:style>
  <w:style w:type="paragraph" w:styleId="Pieddepage">
    <w:name w:val="footer"/>
    <w:basedOn w:val="Normal"/>
    <w:link w:val="PieddepageCar"/>
    <w:unhideWhenUsed/>
    <w:rsid w:val="00304E49"/>
    <w:pPr>
      <w:tabs>
        <w:tab w:val="center" w:pos="4536"/>
        <w:tab w:val="right" w:pos="9072"/>
      </w:tabs>
      <w:spacing w:after="0" w:line="240" w:lineRule="auto"/>
    </w:pPr>
    <w:rPr>
      <w:rFonts w:asciiTheme="minorHAnsi" w:hAnsiTheme="minorHAnsi"/>
    </w:rPr>
  </w:style>
  <w:style w:type="character" w:styleId="PieddepageCar" w:customStyle="1">
    <w:name w:val="Pied de page Car"/>
    <w:basedOn w:val="Policepardfaut"/>
    <w:link w:val="Pieddepage"/>
    <w:rsid w:val="00304E49"/>
  </w:style>
  <w:style w:type="paragraph" w:styleId="En-ttedetabledesmatires">
    <w:name w:val="TOC Heading"/>
    <w:basedOn w:val="Titre1"/>
    <w:next w:val="Normal"/>
    <w:uiPriority w:val="39"/>
    <w:unhideWhenUsed/>
    <w:qFormat/>
    <w:rsid w:val="00304E49"/>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304E49"/>
    <w:pPr>
      <w:spacing w:after="100"/>
    </w:pPr>
  </w:style>
  <w:style w:type="paragraph" w:styleId="TM2">
    <w:name w:val="toc 2"/>
    <w:basedOn w:val="Normal"/>
    <w:next w:val="Normal"/>
    <w:autoRedefine/>
    <w:uiPriority w:val="39"/>
    <w:unhideWhenUsed/>
    <w:rsid w:val="00304E49"/>
    <w:pPr>
      <w:spacing w:after="100"/>
      <w:ind w:left="220"/>
    </w:pPr>
  </w:style>
  <w:style w:type="paragraph" w:styleId="Textedebulles">
    <w:name w:val="Balloon Text"/>
    <w:basedOn w:val="Normal"/>
    <w:link w:val="TextedebullesCar"/>
    <w:uiPriority w:val="99"/>
    <w:semiHidden/>
    <w:unhideWhenUsed/>
    <w:rsid w:val="00304E49"/>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304E4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F6A71"/>
    <w:rPr>
      <w:b/>
      <w:bCs/>
    </w:rPr>
  </w:style>
  <w:style w:type="character" w:styleId="ObjetducommentaireCar" w:customStyle="1">
    <w:name w:val="Objet du commentaire Car"/>
    <w:basedOn w:val="CommentaireCar"/>
    <w:link w:val="Objetducommentaire"/>
    <w:uiPriority w:val="99"/>
    <w:semiHidden/>
    <w:rsid w:val="00CF6A7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46300885&amp;dateTexte=&amp;categorieLien=cid"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6072665&amp;idArticle=LEGIARTI00000669082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2" ma:contentTypeDescription="Crée un document." ma:contentTypeScope="" ma:versionID="736f46cdebac1ac5873d3846cffd06ef">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d881ea6ddf072a39b56ef63b9507978c"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DEBEB-3B78-4B0A-85F2-76C329A4A998}">
  <ds:schemaRefs>
    <ds:schemaRef ds:uri="http://schemas.openxmlformats.org/officeDocument/2006/bibliography"/>
  </ds:schemaRefs>
</ds:datastoreItem>
</file>

<file path=customXml/itemProps2.xml><?xml version="1.0" encoding="utf-8"?>
<ds:datastoreItem xmlns:ds="http://schemas.openxmlformats.org/officeDocument/2006/customXml" ds:itemID="{01E15DAB-AC9B-4536-B12F-6E75789C37D1}"/>
</file>

<file path=customXml/itemProps3.xml><?xml version="1.0" encoding="utf-8"?>
<ds:datastoreItem xmlns:ds="http://schemas.openxmlformats.org/officeDocument/2006/customXml" ds:itemID="{F86B2C62-AFC6-4C6A-AF3B-642D009F7582}"/>
</file>

<file path=customXml/itemProps4.xml><?xml version="1.0" encoding="utf-8"?>
<ds:datastoreItem xmlns:ds="http://schemas.openxmlformats.org/officeDocument/2006/customXml" ds:itemID="{78635CAE-2315-440C-9909-C27D4FB851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4</cp:revision>
  <dcterms:created xsi:type="dcterms:W3CDTF">2024-02-26T15:19:00Z</dcterms:created>
  <dcterms:modified xsi:type="dcterms:W3CDTF">2024-03-05T12:49:56Z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